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典当行自查情况统计表</w:t>
      </w:r>
    </w:p>
    <w:p>
      <w:pPr>
        <w:ind w:firstLine="420" w:firstLineChars="200"/>
        <w:jc w:val="both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机构名称（公章）：                                      单位：万元，人，笔，%</w:t>
      </w: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025"/>
        <w:gridCol w:w="1491"/>
        <w:gridCol w:w="1586"/>
        <w:gridCol w:w="1398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516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许可证编码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516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实收资本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股权结构</w:t>
            </w:r>
          </w:p>
        </w:tc>
        <w:tc>
          <w:tcPr>
            <w:tcW w:w="510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名 称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出资额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经营情况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业务笔数</w:t>
            </w:r>
          </w:p>
        </w:tc>
        <w:tc>
          <w:tcPr>
            <w:tcW w:w="5967" w:type="dxa"/>
            <w:gridSpan w:val="4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典当总额（万元）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动产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房地产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财产权利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典当余额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利息及综合费收入（万元）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动产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房地产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财产权利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平均年化综合费率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绝当额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上交税金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税后利润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亏损额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自查内容</w:t>
            </w: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是否存在“失联”“空壳”等非正常经营情况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是否抽逃资金，净资产是否低于注册资本的90%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是否存在集资、吸收或者变相吸收存款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是否与其他典当行拆借或变相拆借资金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是否超过规定限额从商业银行贷款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是否通过网络借贷信息中介机构、私募投资基金等机构融资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是否对外投资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是否向股东借款，对其股东典当金额是否超过该股东入股金额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是否发放信用贷款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是否超比例发放当金、超范围经营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是否存在当金利息预扣情况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利息及综合费率收取是否超过规定范围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当票管理是否符合规定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是否擅自变更登记事项、设立分支机构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绝当物品处理是否合法合规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是否按要求报送月报数据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股东、法定代表人等是否涉黑涉恶或涉及重大诉讼案件情形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2" w:type="dxa"/>
            <w:gridSpan w:val="3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是否存在主要资产被查封、冻结、扣押的情形</w:t>
            </w:r>
          </w:p>
        </w:tc>
        <w:tc>
          <w:tcPr>
            <w:tcW w:w="2890" w:type="dxa"/>
            <w:gridSpan w:val="2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  <w:t>注：该表由典当行填报</w:t>
      </w:r>
    </w:p>
    <w:p>
      <w:pPr>
        <w:jc w:val="both"/>
        <w:rPr>
          <w:rFonts w:hint="default" w:ascii="方正仿宋_GBK" w:hAnsi="方正仿宋_GBK" w:eastAsia="方正仿宋_GBK" w:cs="方正仿宋_GBK"/>
          <w:sz w:val="18"/>
          <w:szCs w:val="18"/>
          <w:vertAlign w:val="baseline"/>
          <w:lang w:val="en-US" w:eastAsia="zh-CN"/>
        </w:rPr>
        <w:sectPr>
          <w:footerReference r:id="rId3" w:type="default"/>
          <w:pgSz w:w="11906" w:h="16838"/>
          <w:pgMar w:top="1644" w:right="1587" w:bottom="1440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" w:linePitch="312" w:charSpace="0"/>
        </w:sectPr>
      </w:pPr>
    </w:p>
    <w:p>
      <w:pPr/>
      <w:bookmarkStart w:id="0" w:name="_GoBack"/>
      <w:bookmarkEnd w:id="0"/>
    </w:p>
    <w:sectPr>
      <w:pgSz w:w="16838" w:h="11906" w:orient="landscape"/>
      <w:pgMar w:top="1259" w:right="1644" w:bottom="1134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6C73"/>
    <w:rsid w:val="073329B3"/>
    <w:rsid w:val="14B3135D"/>
    <w:rsid w:val="23537149"/>
    <w:rsid w:val="2AD76C73"/>
    <w:rsid w:val="3927667D"/>
    <w:rsid w:val="4CFF44F1"/>
    <w:rsid w:val="4D0A6113"/>
    <w:rsid w:val="598448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Office_10.1.0.5886_F1E327BC-269C-435d-A152-05C5408002CA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2020-06-11T07:00:00Z</dcterms:created>
  <dc:creator>天水</dc:creator>
  <cp:lastModifiedBy>赵晓霞</cp:lastModifiedBy>
  <dcterms:modified xsi:type="dcterms:W3CDTF">2020-07-07T08:08:05Z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</Properties>
</file>