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人大建议、政协提案办理工作简报</w:t>
      </w:r>
    </w:p>
    <w:bookmarkEnd w:id="0"/>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2024年，省上市工作指导中心共承办省人大建议、政协提案共</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件，其中主办</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件、会办</w:t>
      </w:r>
      <w:r>
        <w:rPr>
          <w:rFonts w:hint="eastAsia" w:ascii="仿宋_GB2312" w:hAnsi="仿宋_GB2312" w:eastAsia="仿宋_GB2312" w:cs="仿宋_GB2312"/>
          <w:sz w:val="32"/>
          <w:szCs w:val="32"/>
          <w:lang w:val="en-US" w:eastAsia="zh-CN"/>
        </w:rPr>
        <w:t>9件。建议提案主要涉及我省多层次资本市场建设和推进企业上市有关情况，细分领域涵盖生命健康、北斗、高端制造、光电子信息、工业软件、数字经济等多个产业。为高质量完成办理工作，我们紧密结合资本</w:t>
      </w:r>
      <w:r>
        <w:rPr>
          <w:rFonts w:hint="eastAsia" w:ascii="仿宋_GB2312" w:hAnsi="仿宋_GB2312" w:eastAsia="仿宋_GB2312" w:cs="仿宋_GB2312"/>
          <w:sz w:val="32"/>
          <w:szCs w:val="32"/>
          <w:lang w:eastAsia="zh-CN"/>
        </w:rPr>
        <w:t>市场最新前沿政策、监管和审核动态，有针对性从</w:t>
      </w:r>
      <w:r>
        <w:rPr>
          <w:rFonts w:hint="eastAsia" w:ascii="仿宋_GB2312" w:hAnsi="仿宋_GB2312" w:eastAsia="仿宋_GB2312" w:cs="仿宋_GB2312"/>
          <w:sz w:val="32"/>
          <w:szCs w:val="32"/>
          <w:lang w:val="en-US" w:eastAsia="zh-CN"/>
        </w:rPr>
        <w:t>政策保障、采取的措施、取得的成效、存在的问题以及下步工作打算等方面进行回复，在规定的时限内向办（局）秘书处提交了纸质和电子文档。对2件主办提案，我们坚持</w:t>
      </w:r>
      <w:r>
        <w:rPr>
          <w:rFonts w:hint="eastAsia" w:ascii="仿宋_GB2312" w:hAnsi="仿宋_GB2312" w:eastAsia="仿宋_GB2312" w:cs="仿宋_GB2312"/>
          <w:sz w:val="32"/>
          <w:szCs w:val="32"/>
        </w:rPr>
        <w:t>“三先一后”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先协商、先调研、先走访、后办理</w:t>
      </w:r>
      <w:r>
        <w:rPr>
          <w:rFonts w:hint="eastAsia" w:ascii="仿宋_GB2312" w:hAnsi="仿宋_GB2312" w:eastAsia="仿宋_GB2312" w:cs="仿宋_GB2312"/>
          <w:sz w:val="32"/>
          <w:szCs w:val="32"/>
          <w:lang w:eastAsia="zh-CN"/>
        </w:rPr>
        <w:t>）的办理模式，积极主动与提案人加强沟通，通过走访调研、电话沟通、微信联系等形式了解提案人所在公司上市进展情况、存在的困难和相关诉求，虚心听取委员意见和建议，会商解决问题的方法和途径，耐心做好建议提出的与当前现行政策冲突不具备实施条件等解释沟通工作，确保办理质量。同时加强与会同单位的协同配合，</w:t>
      </w:r>
      <w:r>
        <w:rPr>
          <w:rFonts w:hint="eastAsia" w:ascii="仿宋_GB2312" w:hAnsi="仿宋_GB2312" w:eastAsia="仿宋_GB2312" w:cs="仿宋_GB2312"/>
          <w:sz w:val="32"/>
          <w:szCs w:val="32"/>
          <w:lang w:val="en-US" w:eastAsia="zh-CN"/>
        </w:rPr>
        <w:t>确保数据、答复口径上统一。截至目前，2件主办提案纸质件已通过</w:t>
      </w:r>
      <w:r>
        <w:rPr>
          <w:rFonts w:hint="eastAsia" w:ascii="仿宋_GB2312" w:hAnsi="仿宋_GB2312" w:eastAsia="仿宋_GB2312" w:cs="仿宋_GB2312"/>
          <w:sz w:val="32"/>
          <w:szCs w:val="32"/>
          <w:lang w:eastAsia="zh-CN"/>
        </w:rPr>
        <w:t>邮件、见面等形式送达提案人，委员对办理结果充分肯定、表示满意。</w:t>
      </w:r>
    </w:p>
    <w:p/>
    <w:p/>
    <w:sectPr>
      <w:footerReference r:id="rId3" w:type="default"/>
      <w:pgSz w:w="11906" w:h="16838"/>
      <w:pgMar w:top="1723" w:right="1519" w:bottom="1723" w:left="1576"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GJhMWI5N2RiNjBmMTQ1YThlY2E4OTg2M2U5ZWUifQ=="/>
  </w:docVars>
  <w:rsids>
    <w:rsidRoot w:val="00000000"/>
    <w:rsid w:val="01EB1F0D"/>
    <w:rsid w:val="315A39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afterLines="0"/>
    </w:pPr>
    <w:rPr>
      <w:rFonts w:ascii="Times New Roman" w:hAnsi="Times New Roman" w:eastAsia="宋体" w:cs="Times New Roman"/>
      <w:szCs w:val="20"/>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正文缩进1"/>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1402</Words>
  <Characters>1431</Characters>
  <Lines>0</Lines>
  <Paragraphs>0</Paragraphs>
  <TotalTime>6</TotalTime>
  <ScaleCrop>false</ScaleCrop>
  <LinksUpToDate>false</LinksUpToDate>
  <CharactersWithSpaces>1433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C-604</dc:creator>
  <cp:lastModifiedBy>晚安</cp:lastModifiedBy>
  <dcterms:modified xsi:type="dcterms:W3CDTF">2024-07-15T10:07:30Z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3B974A82EF184729A76E880DEE3650E6_13</vt:lpwstr>
  </property>
</Properties>
</file>