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宋体" w:hAnsi="宋体" w:eastAsia="宋体" w:cs="宋体"/>
          <w:i w:val="0"/>
          <w:iCs w:val="0"/>
          <w:caps w:val="0"/>
          <w:color w:val="333333"/>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宋体" w:hAnsi="宋体" w:eastAsia="宋体" w:cs="宋体"/>
          <w:i w:val="0"/>
          <w:iCs w:val="0"/>
          <w:caps w:val="0"/>
          <w:color w:val="333333"/>
          <w:spacing w:val="0"/>
          <w:sz w:val="36"/>
          <w:szCs w:val="36"/>
          <w:shd w:val="clear" w:fill="FFFFFF"/>
        </w:rPr>
      </w:pPr>
      <w:r>
        <w:rPr>
          <w:rFonts w:hint="eastAsia" w:ascii="宋体" w:hAnsi="宋体" w:eastAsia="宋体" w:cs="宋体"/>
          <w:i w:val="0"/>
          <w:iCs w:val="0"/>
          <w:caps w:val="0"/>
          <w:color w:val="333333"/>
          <w:spacing w:val="0"/>
          <w:sz w:val="36"/>
          <w:szCs w:val="36"/>
          <w:shd w:val="clear" w:fill="FFFFFF"/>
        </w:rPr>
        <w:t>省地方金融监管局202</w:t>
      </w:r>
      <w:r>
        <w:rPr>
          <w:rFonts w:hint="default" w:cs="宋体"/>
          <w:i w:val="0"/>
          <w:iCs w:val="0"/>
          <w:caps w:val="0"/>
          <w:color w:val="333333"/>
          <w:spacing w:val="0"/>
          <w:sz w:val="36"/>
          <w:szCs w:val="36"/>
          <w:shd w:val="clear" w:fill="FFFFFF"/>
        </w:rPr>
        <w:t>2</w:t>
      </w:r>
      <w:r>
        <w:rPr>
          <w:rFonts w:hint="eastAsia" w:ascii="宋体" w:hAnsi="宋体" w:eastAsia="宋体" w:cs="宋体"/>
          <w:i w:val="0"/>
          <w:iCs w:val="0"/>
          <w:caps w:val="0"/>
          <w:color w:val="333333"/>
          <w:spacing w:val="0"/>
          <w:sz w:val="36"/>
          <w:szCs w:val="36"/>
          <w:shd w:val="clear" w:fill="FFFFFF"/>
        </w:rPr>
        <w:t>年规范性文件清理说明</w:t>
      </w:r>
    </w:p>
    <w:p>
      <w:pPr>
        <w:tabs>
          <w:tab w:val="left" w:pos="3534"/>
        </w:tabs>
        <w:rPr>
          <w:rFonts w:hint="eastAsia" w:eastAsiaTheme="minorEastAsia"/>
          <w:lang w:eastAsia="zh-CN"/>
        </w:rPr>
      </w:pPr>
      <w:r>
        <w:rPr>
          <w:rFonts w:hint="eastAsia"/>
          <w:lang w:eastAsia="zh-CN"/>
        </w:rPr>
        <w:tab/>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578" w:lineRule="atLeast"/>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省地方金融监管局对202</w:t>
      </w:r>
      <w:r>
        <w:rPr>
          <w:rFonts w:hint="default" w:ascii="仿宋" w:hAnsi="仿宋" w:eastAsia="仿宋" w:cs="仿宋"/>
          <w:i w:val="0"/>
          <w:iCs w:val="0"/>
          <w:caps w:val="0"/>
          <w:color w:val="333333"/>
          <w:spacing w:val="0"/>
          <w:sz w:val="32"/>
          <w:szCs w:val="32"/>
          <w:shd w:val="clear" w:fill="FFFFFF"/>
        </w:rPr>
        <w:t>2</w:t>
      </w:r>
      <w:r>
        <w:rPr>
          <w:rFonts w:hint="eastAsia" w:ascii="仿宋" w:hAnsi="仿宋" w:eastAsia="仿宋" w:cs="仿宋"/>
          <w:i w:val="0"/>
          <w:iCs w:val="0"/>
          <w:caps w:val="0"/>
          <w:color w:val="333333"/>
          <w:spacing w:val="0"/>
          <w:sz w:val="32"/>
          <w:szCs w:val="32"/>
          <w:shd w:val="clear" w:fill="FFFFFF"/>
        </w:rPr>
        <w:t>年规范性文件进行了认真清理，现将清理结果公布如下:</w:t>
      </w:r>
    </w:p>
    <w:tbl>
      <w:tblPr>
        <w:tblStyle w:val="8"/>
        <w:tblW w:w="8757"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865"/>
        <w:gridCol w:w="3255"/>
        <w:gridCol w:w="1211"/>
        <w:gridCol w:w="681"/>
        <w:gridCol w:w="681"/>
        <w:gridCol w:w="681"/>
        <w:gridCol w:w="702"/>
        <w:gridCol w:w="68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651" w:hRule="atLeast"/>
        </w:trPr>
        <w:tc>
          <w:tcPr>
            <w:tcW w:w="865"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序号</w:t>
            </w:r>
          </w:p>
        </w:tc>
        <w:tc>
          <w:tcPr>
            <w:tcW w:w="3255"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规范性文件名称</w:t>
            </w:r>
          </w:p>
        </w:tc>
        <w:tc>
          <w:tcPr>
            <w:tcW w:w="1211"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文号</w:t>
            </w:r>
          </w:p>
        </w:tc>
        <w:tc>
          <w:tcPr>
            <w:tcW w:w="0" w:type="auto"/>
            <w:gridSpan w:val="4"/>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清理结果</w:t>
            </w:r>
          </w:p>
        </w:tc>
        <w:tc>
          <w:tcPr>
            <w:tcW w:w="681"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879" w:hRule="atLeast"/>
        </w:trPr>
        <w:tc>
          <w:tcPr>
            <w:tcW w:w="86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jc w:val="center"/>
              <w:rPr>
                <w:rFonts w:hint="eastAsia" w:ascii="仿宋" w:hAnsi="仿宋" w:eastAsia="仿宋" w:cs="仿宋"/>
                <w:sz w:val="32"/>
                <w:szCs w:val="32"/>
              </w:rPr>
            </w:pPr>
          </w:p>
        </w:tc>
        <w:tc>
          <w:tcPr>
            <w:tcW w:w="325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jc w:val="center"/>
              <w:rPr>
                <w:rFonts w:hint="eastAsia" w:ascii="仿宋" w:hAnsi="仿宋" w:eastAsia="仿宋" w:cs="仿宋"/>
                <w:sz w:val="32"/>
                <w:szCs w:val="32"/>
              </w:rPr>
            </w:pPr>
          </w:p>
        </w:tc>
        <w:tc>
          <w:tcPr>
            <w:tcW w:w="1211"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废止</w:t>
            </w: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宣布失效</w:t>
            </w: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继续有效</w:t>
            </w:r>
          </w:p>
        </w:tc>
        <w:tc>
          <w:tcPr>
            <w:tcW w:w="70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拟修改</w:t>
            </w:r>
          </w:p>
        </w:tc>
        <w:tc>
          <w:tcPr>
            <w:tcW w:w="681"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jc w:val="center"/>
              <w:rPr>
                <w:rFonts w:hint="eastAsia" w:ascii="仿宋" w:hAnsi="仿宋" w:eastAsia="仿宋" w:cs="仿宋"/>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1122" w:hRule="atLeast"/>
        </w:trPr>
        <w:tc>
          <w:tcPr>
            <w:tcW w:w="86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1</w:t>
            </w:r>
          </w:p>
        </w:tc>
        <w:tc>
          <w:tcPr>
            <w:tcW w:w="32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湖北省融资担保公司设立、变更与退出工作指引</w:t>
            </w:r>
          </w:p>
        </w:tc>
        <w:tc>
          <w:tcPr>
            <w:tcW w:w="121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鄂金发〔2019〕28号</w:t>
            </w: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w:t>
            </w:r>
          </w:p>
        </w:tc>
        <w:tc>
          <w:tcPr>
            <w:tcW w:w="70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1122" w:hRule="atLeast"/>
        </w:trPr>
        <w:tc>
          <w:tcPr>
            <w:tcW w:w="86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2</w:t>
            </w:r>
          </w:p>
        </w:tc>
        <w:tc>
          <w:tcPr>
            <w:tcW w:w="32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关于印发《湖北省类金融机构现场检查办法(试行)》的通知</w:t>
            </w:r>
          </w:p>
        </w:tc>
        <w:tc>
          <w:tcPr>
            <w:tcW w:w="121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鄂金发〔2020〕4号</w:t>
            </w: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w:t>
            </w:r>
          </w:p>
        </w:tc>
        <w:tc>
          <w:tcPr>
            <w:tcW w:w="70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1996" w:hRule="atLeast"/>
        </w:trPr>
        <w:tc>
          <w:tcPr>
            <w:tcW w:w="86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3</w:t>
            </w:r>
          </w:p>
        </w:tc>
        <w:tc>
          <w:tcPr>
            <w:tcW w:w="32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关于印发《湖北省政府性融资担保机构小微企业和“三农” 融资担保业务尽职免责工作指引(试行)》的通知</w:t>
            </w:r>
          </w:p>
        </w:tc>
        <w:tc>
          <w:tcPr>
            <w:tcW w:w="121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鄂金发〔2020〕6号</w:t>
            </w: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w:t>
            </w:r>
          </w:p>
        </w:tc>
        <w:tc>
          <w:tcPr>
            <w:tcW w:w="70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1690" w:hRule="atLeast"/>
        </w:trPr>
        <w:tc>
          <w:tcPr>
            <w:tcW w:w="86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4</w:t>
            </w:r>
          </w:p>
        </w:tc>
        <w:tc>
          <w:tcPr>
            <w:tcW w:w="32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省地方金融监管局关于印发《全省典当行设立、变更及退出操作指引(试行)》的通知</w:t>
            </w:r>
          </w:p>
        </w:tc>
        <w:tc>
          <w:tcPr>
            <w:tcW w:w="121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鄂金发〔2020〕11号</w:t>
            </w: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w:t>
            </w:r>
          </w:p>
        </w:tc>
        <w:tc>
          <w:tcPr>
            <w:tcW w:w="70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1385" w:hRule="atLeast"/>
        </w:trPr>
        <w:tc>
          <w:tcPr>
            <w:tcW w:w="86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5</w:t>
            </w:r>
          </w:p>
        </w:tc>
        <w:tc>
          <w:tcPr>
            <w:tcW w:w="32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关于简化优化融资担保公司设立变更与退出工作的补充通知</w:t>
            </w:r>
          </w:p>
        </w:tc>
        <w:tc>
          <w:tcPr>
            <w:tcW w:w="121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鄂金发〔2020〕21号</w:t>
            </w: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w:t>
            </w:r>
          </w:p>
        </w:tc>
        <w:tc>
          <w:tcPr>
            <w:tcW w:w="70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0" w:type="auto"/>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1690" w:hRule="atLeast"/>
        </w:trPr>
        <w:tc>
          <w:tcPr>
            <w:tcW w:w="86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6</w:t>
            </w:r>
          </w:p>
        </w:tc>
        <w:tc>
          <w:tcPr>
            <w:tcW w:w="32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省地方金融监管局关于印发《湖北省融资担保公司分类监管办法(试行)》的通知</w:t>
            </w:r>
          </w:p>
        </w:tc>
        <w:tc>
          <w:tcPr>
            <w:tcW w:w="121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鄂金发〔2020〕27号</w:t>
            </w: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w:t>
            </w:r>
          </w:p>
        </w:tc>
        <w:tc>
          <w:tcPr>
            <w:tcW w:w="70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0" w:type="auto"/>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2608" w:hRule="atLeast"/>
        </w:trPr>
        <w:tc>
          <w:tcPr>
            <w:tcW w:w="86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7</w:t>
            </w:r>
          </w:p>
        </w:tc>
        <w:tc>
          <w:tcPr>
            <w:tcW w:w="32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湖北省地方金融条例</w:t>
            </w:r>
          </w:p>
        </w:tc>
        <w:tc>
          <w:tcPr>
            <w:tcW w:w="121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湖北省人民代表大会常务委员会公告第二百九十一号</w:t>
            </w: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w:t>
            </w:r>
          </w:p>
        </w:tc>
        <w:tc>
          <w:tcPr>
            <w:tcW w:w="70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0" w:type="auto"/>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1395" w:hRule="atLeast"/>
        </w:trPr>
        <w:tc>
          <w:tcPr>
            <w:tcW w:w="86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8</w:t>
            </w:r>
          </w:p>
        </w:tc>
        <w:tc>
          <w:tcPr>
            <w:tcW w:w="32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省人民政府办公厅关于印发《湖北省地方金融条例》贯彻实施工作方案的通知</w:t>
            </w:r>
          </w:p>
        </w:tc>
        <w:tc>
          <w:tcPr>
            <w:tcW w:w="121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鄂政办函〔2021〕32号</w:t>
            </w: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w:t>
            </w:r>
          </w:p>
        </w:tc>
        <w:tc>
          <w:tcPr>
            <w:tcW w:w="70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0" w:type="auto"/>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1705" w:hRule="atLeast"/>
        </w:trPr>
        <w:tc>
          <w:tcPr>
            <w:tcW w:w="86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9</w:t>
            </w:r>
          </w:p>
        </w:tc>
        <w:tc>
          <w:tcPr>
            <w:tcW w:w="32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省地方金融监管局关于印发《湖北省融资担保公司监督管理实施细则(试行)》的通知</w:t>
            </w:r>
          </w:p>
        </w:tc>
        <w:tc>
          <w:tcPr>
            <w:tcW w:w="121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鄂金发〔2021〕23号</w:t>
            </w: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w:t>
            </w:r>
          </w:p>
        </w:tc>
        <w:tc>
          <w:tcPr>
            <w:tcW w:w="70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0" w:type="auto"/>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1705" w:hRule="atLeast"/>
        </w:trPr>
        <w:tc>
          <w:tcPr>
            <w:tcW w:w="86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default" w:ascii="仿宋" w:hAnsi="仿宋" w:eastAsia="仿宋" w:cs="仿宋"/>
                <w:sz w:val="32"/>
                <w:szCs w:val="32"/>
              </w:rPr>
              <w:t>10</w:t>
            </w:r>
          </w:p>
        </w:tc>
        <w:tc>
          <w:tcPr>
            <w:tcW w:w="32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省人民政府关于印发湖北省金融业发展“十四五”规划的通知</w:t>
            </w:r>
          </w:p>
        </w:tc>
        <w:tc>
          <w:tcPr>
            <w:tcW w:w="121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鄂政发〔2021〕37号</w:t>
            </w: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w:t>
            </w:r>
          </w:p>
        </w:tc>
        <w:tc>
          <w:tcPr>
            <w:tcW w:w="70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0" w:type="auto"/>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1705" w:hRule="atLeast"/>
        </w:trPr>
        <w:tc>
          <w:tcPr>
            <w:tcW w:w="86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default" w:ascii="仿宋" w:hAnsi="仿宋" w:eastAsia="仿宋" w:cs="仿宋"/>
                <w:sz w:val="32"/>
                <w:szCs w:val="32"/>
              </w:rPr>
              <w:t>11</w:t>
            </w:r>
          </w:p>
        </w:tc>
        <w:tc>
          <w:tcPr>
            <w:tcW w:w="32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关于印发《湖北省政府性融资担保机构融资担保业务反担保设置指引（试行）》的通知</w:t>
            </w:r>
          </w:p>
        </w:tc>
        <w:tc>
          <w:tcPr>
            <w:tcW w:w="121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鄂金发〔2022〕5号</w:t>
            </w: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w:t>
            </w:r>
          </w:p>
        </w:tc>
        <w:tc>
          <w:tcPr>
            <w:tcW w:w="70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0" w:type="auto"/>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1705" w:hRule="atLeast"/>
        </w:trPr>
        <w:tc>
          <w:tcPr>
            <w:tcW w:w="86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default" w:ascii="仿宋" w:hAnsi="仿宋" w:eastAsia="仿宋" w:cs="仿宋"/>
                <w:sz w:val="32"/>
                <w:szCs w:val="32"/>
              </w:rPr>
              <w:t>12</w:t>
            </w:r>
          </w:p>
        </w:tc>
        <w:tc>
          <w:tcPr>
            <w:tcW w:w="32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省人民政府办公厅关于印发湖北省科技融资担保体系建设实施方案的通知</w:t>
            </w:r>
          </w:p>
        </w:tc>
        <w:tc>
          <w:tcPr>
            <w:tcW w:w="121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鄂政办发〔2022〕19号</w:t>
            </w: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w:t>
            </w:r>
          </w:p>
        </w:tc>
        <w:tc>
          <w:tcPr>
            <w:tcW w:w="70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0" w:type="auto"/>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1705" w:hRule="atLeast"/>
        </w:trPr>
        <w:tc>
          <w:tcPr>
            <w:tcW w:w="86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default" w:ascii="仿宋" w:hAnsi="仿宋" w:eastAsia="仿宋" w:cs="仿宋"/>
                <w:sz w:val="32"/>
                <w:szCs w:val="32"/>
              </w:rPr>
              <w:t>13</w:t>
            </w:r>
          </w:p>
        </w:tc>
        <w:tc>
          <w:tcPr>
            <w:tcW w:w="32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关于印发《湖北省小额贷款公司监督管理实施细则 （试行）》《湖北省融资租赁公司监督管理 实施细则（试行）》的通知</w:t>
            </w:r>
          </w:p>
        </w:tc>
        <w:tc>
          <w:tcPr>
            <w:tcW w:w="121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鄂金发〔2022〕20号</w:t>
            </w:r>
            <w:bookmarkStart w:id="0" w:name="_GoBack"/>
            <w:bookmarkEnd w:id="0"/>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68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w:t>
            </w:r>
          </w:p>
        </w:tc>
        <w:tc>
          <w:tcPr>
            <w:tcW w:w="70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c>
          <w:tcPr>
            <w:tcW w:w="0" w:type="auto"/>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widowControl/>
              <w:suppressLineNumbers w:val="0"/>
              <w:wordWrap w:val="0"/>
              <w:jc w:val="center"/>
              <w:rPr>
                <w:rFonts w:hint="eastAsia" w:ascii="仿宋" w:hAnsi="仿宋" w:eastAsia="仿宋" w:cs="仿宋"/>
                <w:sz w:val="32"/>
                <w:szCs w:val="32"/>
              </w:rPr>
            </w:pPr>
          </w:p>
        </w:tc>
      </w:tr>
    </w:tbl>
    <w:p>
      <w:pPr>
        <w:pStyle w:val="5"/>
        <w:keepNext w:val="0"/>
        <w:keepLines w:val="0"/>
        <w:widowControl/>
        <w:suppressLineNumbers w:val="0"/>
        <w:spacing w:line="315" w:lineRule="atLeast"/>
      </w:pPr>
    </w:p>
    <w:p>
      <w:pPr>
        <w:pStyle w:val="5"/>
        <w:keepNext w:val="0"/>
        <w:keepLines w:val="0"/>
        <w:widowControl/>
        <w:suppressLineNumbers w:val="0"/>
        <w:spacing w:line="315" w:lineRule="atLeast"/>
        <w:rPr>
          <w:rFonts w:hint="default" w:eastAsiaTheme="minorEastAsia"/>
          <w:lang w:val="en-US" w:eastAsia="zh-CN"/>
        </w:rPr>
      </w:pPr>
    </w:p>
    <w:sectPr>
      <w:headerReference r:id="rId3" w:type="default"/>
      <w:footerReference r:id="rId4" w:type="default"/>
      <w:type w:val="continuous"/>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auto"/>
    <w:pitch w:val="default"/>
    <w:sig w:usb0="E0000AFF" w:usb1="00007843" w:usb2="00000001" w:usb3="00000000" w:csb0="400001BF" w:csb1="DFF7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decorative"/>
    <w:pitch w:val="default"/>
    <w:sig w:usb0="00000000" w:usb1="00000000" w:usb2="00000000" w:usb3="00000000" w:csb0="80000000" w:csb1="00000000"/>
  </w:font>
  <w:font w:name="黑体">
    <w:altName w:val="汉仪中黑KW"/>
    <w:panose1 w:val="02010609060101010101"/>
    <w:charset w:val="86"/>
    <w:family w:val="modern"/>
    <w:pitch w:val="default"/>
    <w:sig w:usb0="00000000" w:usb1="00000000" w:usb2="00000016" w:usb3="00000000" w:csb0="00040001" w:csb1="00000000"/>
  </w:font>
  <w:font w:name="DengXian">
    <w:altName w:val="汉仪中等线KW"/>
    <w:panose1 w:val="02010600030101010101"/>
    <w:charset w:val="86"/>
    <w:family w:val="auto"/>
    <w:pitch w:val="default"/>
    <w:sig w:usb0="00000000" w:usb1="00000000" w:usb2="00000016" w:usb3="00000000" w:csb0="0004000F" w:csb1="00000000"/>
  </w:font>
  <w:font w:name="幼圆">
    <w:altName w:val="苹方-简"/>
    <w:panose1 w:val="020B0604020202020204"/>
    <w:charset w:val="86"/>
    <w:family w:val="modern"/>
    <w:pitch w:val="default"/>
    <w:sig w:usb0="00000000" w:usb1="00000000" w:usb2="00000010" w:usb3="00000000" w:csb0="00040000" w:csb1="00000000"/>
  </w:font>
  <w:font w:name="Century Gothic">
    <w:altName w:val="苹方-简"/>
    <w:panose1 w:val="020B050202020202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Courier New">
    <w:panose1 w:val="02070609020205090404"/>
    <w:charset w:val="00"/>
    <w:family w:val="modern"/>
    <w:pitch w:val="default"/>
    <w:sig w:usb0="E0000AFF" w:usb1="40007843" w:usb2="00000001" w:usb3="00000000" w:csb0="400001BF" w:csb1="DFF70000"/>
  </w:font>
  <w:font w:name="ˎ̥">
    <w:altName w:val="苹方-简"/>
    <w:panose1 w:val="020B0604020202020204"/>
    <w:charset w:val="00"/>
    <w:family w:val="roman"/>
    <w:pitch w:val="default"/>
    <w:sig w:usb0="00000000" w:usb1="00000000" w:usb2="00000000" w:usb3="00000000" w:csb0="00040001" w:csb1="00000000"/>
  </w:font>
  <w:font w:name="宋体.....">
    <w:altName w:val="苹方-简"/>
    <w:panose1 w:val="020B0604020202020204"/>
    <w:charset w:val="86"/>
    <w:family w:val="roman"/>
    <w:pitch w:val="default"/>
    <w:sig w:usb0="00000000" w:usb1="00000000" w:usb2="00000010" w:usb3="00000000" w:csb0="00040000" w:csb1="00000000"/>
  </w:font>
  <w:font w:name="仿宋_GB2312">
    <w:altName w:val="方正仿宋_GBK"/>
    <w:panose1 w:val="020B0604020202020204"/>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MingLiU">
    <w:altName w:val="宋体-繁"/>
    <w:panose1 w:val="02020509000000000000"/>
    <w:charset w:val="88"/>
    <w:family w:val="modern"/>
    <w:pitch w:val="default"/>
    <w:sig w:usb0="00000000" w:usb1="00000000" w:usb2="00000016" w:usb3="00000000" w:csb0="00100001" w:csb1="00000000"/>
  </w:font>
  <w:font w:name="宋体 (正文)">
    <w:altName w:val="苹方-简"/>
    <w:panose1 w:val="020B0604020202020204"/>
    <w:charset w:val="86"/>
    <w:family w:val="roman"/>
    <w:pitch w:val="default"/>
    <w:sig w:usb0="00000000" w:usb1="00000000" w:usb2="00000010" w:usb3="00000000" w:csb0="000401FF" w:csb1="00000000"/>
  </w:font>
  <w:font w:name="MS Mincho">
    <w:altName w:val="Hiragino Sans"/>
    <w:panose1 w:val="02020609040205080304"/>
    <w:charset w:val="80"/>
    <w:family w:val="modern"/>
    <w:pitch w:val="default"/>
    <w:sig w:usb0="00000000" w:usb1="00000000" w:usb2="08000012" w:usb3="00000000" w:csb0="0002009F" w:csb1="00000000"/>
  </w:font>
  <w:font w:name="SimSong">
    <w:panose1 w:val="02020300000000000000"/>
    <w:charset w:val="86"/>
    <w:family w:val="roman"/>
    <w:pitch w:val="default"/>
    <w:sig w:usb0="800002BF" w:usb1="38CF7CFA" w:usb2="00000016" w:usb3="00000000" w:csb0="0004000D" w:csb1="00000000"/>
  </w:font>
  <w:font w:name="Times">
    <w:panose1 w:val="00000500000000020000"/>
    <w:charset w:val="00"/>
    <w:family w:val="auto"/>
    <w:pitch w:val="default"/>
    <w:sig w:usb0="E00002FF" w:usb1="5000205A" w:usb2="00000000" w:usb3="00000000" w:csb0="2000019F" w:csb1="4F010000"/>
  </w:font>
  <w:font w:name="Lucida Grande">
    <w:panose1 w:val="020B0600040502020204"/>
    <w:charset w:val="00"/>
    <w:family w:val="swiss"/>
    <w:pitch w:val="default"/>
    <w:sig w:usb0="E1000AEF" w:usb1="5000A1FF" w:usb2="00000000" w:usb3="00000000" w:csb0="200001BF" w:csb1="4F010000"/>
  </w:font>
  <w:font w:name="微软雅黑">
    <w:altName w:val="汉仪旗黑"/>
    <w:panose1 w:val="020B0503020204020204"/>
    <w:charset w:val="86"/>
    <w:family w:val="swiss"/>
    <w:pitch w:val="default"/>
    <w:sig w:usb0="00000000" w:usb1="00000000" w:usb2="00000016" w:usb3="00000000" w:csb0="0004001F" w:csb1="00000000"/>
  </w:font>
  <w:font w:name="Segoe UI">
    <w:altName w:val="苹方-简"/>
    <w:panose1 w:val="020B0604020202020204"/>
    <w:charset w:val="00"/>
    <w:family w:val="swiss"/>
    <w:pitch w:val="default"/>
    <w:sig w:usb0="00000000" w:usb1="00000000" w:usb2="00000009" w:usb3="00000000" w:csb0="000001FF" w:csb1="00000000"/>
  </w:font>
  <w:font w:name="Wingdings 2">
    <w:panose1 w:val="05020102010507070707"/>
    <w:charset w:val="02"/>
    <w:family w:val="decorative"/>
    <w:pitch w:val="default"/>
    <w:sig w:usb0="00000000" w:usb1="00000000" w:usb2="00000000" w:usb3="00000000" w:csb0="80000000" w:csb1="00000000"/>
  </w:font>
  <w:font w:name="Cambria Math">
    <w:altName w:val="Kingsoft Math"/>
    <w:panose1 w:val="02040503050406030204"/>
    <w:charset w:val="00"/>
    <w:family w:val="roman"/>
    <w:pitch w:val="default"/>
    <w:sig w:usb0="00000000" w:usb1="00000000" w:usb2="00000000" w:usb3="00000000" w:csb0="0000019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华文宋体">
    <w:panose1 w:val="02010600040101010101"/>
    <w:charset w:val="86"/>
    <w:family w:val="auto"/>
    <w:pitch w:val="default"/>
    <w:sig w:usb0="80000287" w:usb1="280F3C52"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宋体-繁">
    <w:panose1 w:val="02010600040101010101"/>
    <w:charset w:val="86"/>
    <w:family w:val="auto"/>
    <w:pitch w:val="default"/>
    <w:sig w:usb0="00000287" w:usb1="080F0000" w:usb2="00000000" w:usb3="00000000" w:csb0="0004009F" w:csb1="DFD70000"/>
  </w:font>
  <w:font w:name="Hiragino Sans">
    <w:panose1 w:val="020B0300000000000000"/>
    <w:charset w:val="80"/>
    <w:family w:val="auto"/>
    <w:pitch w:val="default"/>
    <w:sig w:usb0="E00002FF" w:usb1="7AE7FFFF" w:usb2="00000012" w:usb3="00000000" w:csb0="0002000D" w:csb1="00000000"/>
  </w:font>
  <w:font w:name="汉仪旗黑">
    <w:panose1 w:val="00020600040101010101"/>
    <w:charset w:val="86"/>
    <w:family w:val="auto"/>
    <w:pitch w:val="default"/>
    <w:sig w:usb0="A00002BF" w:usb1="1ACF7CFA" w:usb2="00000016" w:usb3="00000000" w:csb0="0004009F" w:csb1="DFD70000"/>
  </w:font>
  <w:font w:name="Kingsoft Math">
    <w:panose1 w:val="02040503050406030204"/>
    <w:charset w:val="00"/>
    <w:family w:val="auto"/>
    <w:pitch w:val="default"/>
    <w:sig w:usb0="80000087" w:usb1="00002068" w:usb2="00000000" w:usb3="00000000" w:csb0="2000019F" w:csb1="00000000"/>
  </w:font>
  <w:font w:name="冬青黑体简体中文">
    <w:panose1 w:val="020B0300000000000000"/>
    <w:charset w:val="86"/>
    <w:family w:val="auto"/>
    <w:pitch w:val="default"/>
    <w:sig w:usb0="A00002BF" w:usb1="1ACF7CFA" w:usb2="00000016" w:usb3="00000000" w:csb0="00060007" w:csb1="00000000"/>
  </w:font>
  <w:font w:name="宋体-简">
    <w:panose1 w:val="02010800040101010101"/>
    <w:charset w:val="86"/>
    <w:family w:val="auto"/>
    <w:pitch w:val="default"/>
    <w:sig w:usb0="00000001" w:usb1="080F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华文楷体">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Calibri Light">
    <w:altName w:val="Helvetica Neue"/>
    <w:panose1 w:val="00000000000000000000"/>
    <w:charset w:val="00"/>
    <w:family w:val="auto"/>
    <w:pitch w:val="default"/>
    <w:sig w:usb0="00000000" w:usb1="00000000" w:usb2="00000000" w:usb3="00000000" w:csb0="00000000" w:csb1="00000000"/>
  </w:font>
  <w:font w:name="Wingdings">
    <w:panose1 w:val="05000000000000000000"/>
    <w:charset w:val="00"/>
    <w:family w:val="decorative"/>
    <w:pitch w:val="default"/>
    <w:sig w:usb0="00000000" w:usb1="00000000" w:usb2="00000000" w:usb3="00000000" w:csb0="80000000" w:csb1="00000000"/>
  </w:font>
  <w:font w:name="黑体">
    <w:altName w:val="汉仪中黑KW"/>
    <w:panose1 w:val="02010609060101010101"/>
    <w:charset w:val="00"/>
    <w:family w:val="modern"/>
    <w:pitch w:val="default"/>
    <w:sig w:usb0="00000000" w:usb1="00000000" w:usb2="00000016" w:usb3="00000000" w:csb0="00040001" w:csb1="00000000"/>
  </w:font>
  <w:font w:name="宋体 (正文)">
    <w:altName w:val="苹方-简"/>
    <w:panose1 w:val="020B0604020202020204"/>
    <w:charset w:val="00"/>
    <w:family w:val="roman"/>
    <w:pitch w:val="default"/>
    <w:sig w:usb0="00000000" w:usb1="00000000" w:usb2="00000010" w:usb3="00000000" w:csb0="000401FF" w:csb1="00000000"/>
  </w:font>
  <w:font w:name="仿宋_GB2312">
    <w:altName w:val="方正仿宋_GBK"/>
    <w:panose1 w:val="020B0604020202020204"/>
    <w:charset w:val="00"/>
    <w:family w:val="modern"/>
    <w:pitch w:val="default"/>
    <w:sig w:usb0="00000000" w:usb1="00000000" w:usb2="00000010" w:usb3="00000000" w:csb0="00040000" w:csb1="00000000"/>
  </w:font>
  <w:font w:name="宋体.....">
    <w:altName w:val="苹方-简"/>
    <w:panose1 w:val="020B0604020202020204"/>
    <w:charset w:val="00"/>
    <w:family w:val="roman"/>
    <w:pitch w:val="default"/>
    <w:sig w:usb0="00000000" w:usb1="00000000" w:usb2="00000010" w:usb3="00000000" w:csb0="00040000" w:csb1="00000000"/>
  </w:font>
  <w:font w:name="幼圆">
    <w:altName w:val="苹方-简"/>
    <w:panose1 w:val="020B0604020202020204"/>
    <w:charset w:val="00"/>
    <w:family w:val="modern"/>
    <w:pitch w:val="default"/>
    <w:sig w:usb0="00000000" w:usb1="00000000" w:usb2="0000001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MingLiU">
    <w:altName w:val="宋体-繁"/>
    <w:panose1 w:val="02020509000000000000"/>
    <w:charset w:val="00"/>
    <w:family w:val="modern"/>
    <w:pitch w:val="default"/>
    <w:sig w:usb0="00000000" w:usb1="00000000" w:usb2="00000016" w:usb3="00000000" w:csb0="00100001" w:csb1="00000000"/>
  </w:font>
  <w:font w:name="MS Mincho">
    <w:altName w:val="Hiragino Sans"/>
    <w:panose1 w:val="02020609040205080304"/>
    <w:charset w:val="00"/>
    <w:family w:val="modern"/>
    <w:pitch w:val="default"/>
    <w:sig w:usb0="00000000" w:usb1="00000000" w:usb2="08000012" w:usb3="00000000" w:csb0="0002009F" w:csb1="00000000"/>
  </w:font>
  <w:font w:name="微软雅黑">
    <w:altName w:val="汉仪旗黑"/>
    <w:panose1 w:val="020B0503020204020204"/>
    <w:charset w:val="00"/>
    <w:family w:val="swiss"/>
    <w:pitch w:val="default"/>
    <w:sig w:usb0="00000000" w:usb1="00000000" w:usb2="00000016" w:usb3="00000000" w:csb0="0004001F" w:csb1="00000000"/>
  </w:font>
  <w:font w:name="Wingdings 2">
    <w:panose1 w:val="05020102010507070707"/>
    <w:charset w:val="00"/>
    <w:family w:val="decorative"/>
    <w:pitch w:val="default"/>
    <w:sig w:usb0="00000000" w:usb1="00000000" w:usb2="00000000" w:usb3="00000000" w:csb0="80000000" w:csb1="00000000"/>
  </w:font>
  <w:font w:name="TimesNewRoman">
    <w:altName w:val="苹方-简"/>
    <w:panose1 w:val="020B0604020202020204"/>
    <w:charset w:val="00"/>
    <w:family w:val="auto"/>
    <w:pitch w:val="default"/>
    <w:sig w:usb0="00000000" w:usb1="00000000" w:usb2="00000029" w:usb3="00000000" w:csb0="600001FF" w:csb1="FFFF0000"/>
  </w:font>
  <w:font w:name="黑体-简">
    <w:panose1 w:val="02000000000000000000"/>
    <w:charset w:val="86"/>
    <w:family w:val="auto"/>
    <w:pitch w:val="default"/>
    <w:sig w:usb0="8000002F" w:usb1="0800004A" w:usb2="00000000" w:usb3="00000000" w:csb0="203E0000" w:csb1="00000000"/>
  </w:font>
  <w:font w:name="Arial">
    <w:panose1 w:val="020B0604020202090204"/>
    <w:charset w:val="01"/>
    <w:family w:val="swiss"/>
    <w:pitch w:val="default"/>
    <w:sig w:usb0="E0000AFF" w:usb1="00007843" w:usb2="00000001" w:usb3="00000000" w:csb0="400001BF" w:csb1="DFF7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湖北省地方金融监督管理局   </w:t>
    </w:r>
  </w:p>
  <w:p>
    <w:pPr>
      <w:pStyle w:val="4"/>
      <w:wordWrap w:val="0"/>
      <w:ind w:left="4788" w:leftChars="2280" w:firstLine="5606"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54.35pt;height:0pt;width:442.55pt;z-index:251659264;mso-width-relative:page;mso-height-relative:page;" filled="f" stroked="t" coordsize="21600,21600" o:gfxdata="UEsFBgAAAAAAAAAAAAAAAAAAAAAAAFBLAwQKAAAAAACHTuJAAAAAAAAAAAAAAAAABAAAAGRycy9Q&#10;SwMEFAAAAAgAh07iQEbsxFT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PFCQZFE+AiO/LO/X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Ebs&#10;xFT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湖北省</w:t>
    </w:r>
    <w:r>
      <w:rPr>
        <w:rFonts w:hint="eastAsia" w:ascii="宋体" w:hAnsi="宋体" w:eastAsia="宋体" w:cs="宋体"/>
        <w:b/>
        <w:bCs/>
        <w:color w:val="005192"/>
        <w:sz w:val="32"/>
        <w:lang w:val="en-US" w:eastAsia="zh-CN"/>
      </w:rPr>
      <w:t>地方金融监督管理局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51018"/>
    <w:rsid w:val="0A4A1D53"/>
    <w:rsid w:val="0F927B5F"/>
    <w:rsid w:val="16995E19"/>
    <w:rsid w:val="1F2E62C0"/>
    <w:rsid w:val="257E198C"/>
    <w:rsid w:val="50432779"/>
    <w:rsid w:val="5B981EAA"/>
    <w:rsid w:val="5ED92539"/>
    <w:rsid w:val="61B943E0"/>
    <w:rsid w:val="7BA51018"/>
    <w:rsid w:val="DEE6CFB5"/>
    <w:rsid w:val="FDFA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467</Words>
  <Characters>503</Characters>
  <Lines>0</Lines>
  <Paragraphs>0</Paragraphs>
  <TotalTime>0</TotalTime>
  <ScaleCrop>false</ScaleCrop>
  <LinksUpToDate>false</LinksUpToDate>
  <CharactersWithSpaces>505</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2022-03-28T10:57:00Z</dcterms:created>
  <dc:creator>系统管理员</dc:creator>
  <cp:lastModifiedBy>yangxue</cp:lastModifiedBy>
  <dcterms:modified xsi:type="dcterms:W3CDTF">2022-11-05T18:46:48Z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y fmtid="{D5CDD505-2E9C-101B-9397-08002B2CF9AE}" pid="3" name="ICV">
    <vt:lpwstr>50FC51B2D2964AAD8BE2D1D6E6C18DDD</vt:lpwstr>
  </property>
</Properties>
</file>