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9D9808">
      <w:pPr>
        <w:pStyle w:val="2"/>
        <w:spacing w:line="253" w:lineRule="auto"/>
      </w:pPr>
    </w:p>
    <w:p w14:paraId="049F3033">
      <w:pPr>
        <w:pStyle w:val="2"/>
        <w:spacing w:line="254" w:lineRule="auto"/>
      </w:pPr>
    </w:p>
    <w:p w14:paraId="369D12AE">
      <w:pPr>
        <w:spacing w:line="1248" w:lineRule="exact"/>
        <w:ind w:firstLine="405"/>
      </w:pPr>
      <w:r>
        <w:rPr>
          <w:position w:val="-24"/>
        </w:rPr>
        <w:drawing>
          <wp:inline distT="0" distB="0" distL="0" distR="0">
            <wp:extent cx="5271135" cy="79184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42"/>
                    <a:stretch>
                      <a:fillRect/>
                    </a:stretch>
                  </pic:blipFill>
                  <pic:spPr>
                    <a:xfrm>
                      <a:off x="0" y="0"/>
                      <a:ext cx="5271430" cy="792466"/>
                    </a:xfrm>
                    <a:prstGeom prst="rect">
                      <a:avLst/>
                    </a:prstGeom>
                  </pic:spPr>
                </pic:pic>
              </a:graphicData>
            </a:graphic>
          </wp:inline>
        </w:drawing>
      </w:r>
    </w:p>
    <w:p w14:paraId="72B743BA">
      <w:pPr>
        <w:pStyle w:val="2"/>
        <w:spacing w:line="262" w:lineRule="auto"/>
      </w:pPr>
    </w:p>
    <w:p w14:paraId="28EA880A">
      <w:pPr>
        <w:pStyle w:val="2"/>
        <w:spacing w:line="262" w:lineRule="auto"/>
      </w:pPr>
    </w:p>
    <w:p w14:paraId="0F57B63D">
      <w:pPr>
        <w:pStyle w:val="2"/>
        <w:spacing w:line="263" w:lineRule="auto"/>
      </w:pPr>
    </w:p>
    <w:p w14:paraId="2DD1A886">
      <w:pPr>
        <w:pStyle w:val="2"/>
        <w:spacing w:line="263" w:lineRule="auto"/>
      </w:pPr>
    </w:p>
    <w:p w14:paraId="1B4BFB1C">
      <w:pPr>
        <w:pStyle w:val="2"/>
        <w:spacing w:line="263" w:lineRule="auto"/>
      </w:pPr>
    </w:p>
    <w:p w14:paraId="355D3C1B">
      <w:pPr>
        <w:spacing w:before="101" w:line="228" w:lineRule="auto"/>
        <w:ind w:left="3016"/>
        <w:rPr>
          <w:rFonts w:ascii="仿宋" w:hAnsi="仿宋" w:eastAsia="仿宋" w:cs="仿宋"/>
          <w:sz w:val="31"/>
          <w:szCs w:val="31"/>
        </w:rPr>
      </w:pPr>
      <w:r>
        <w:rPr>
          <w:rFonts w:ascii="仿宋" w:hAnsi="仿宋" w:eastAsia="仿宋" w:cs="仿宋"/>
          <w:spacing w:val="5"/>
          <w:sz w:val="31"/>
          <w:szCs w:val="31"/>
        </w:rPr>
        <w:t>鄂金局规〔</w:t>
      </w:r>
      <w:r>
        <w:rPr>
          <w:rFonts w:ascii="Times New Roman" w:hAnsi="Times New Roman" w:eastAsia="Times New Roman" w:cs="Times New Roman"/>
          <w:spacing w:val="5"/>
          <w:sz w:val="31"/>
          <w:szCs w:val="31"/>
        </w:rPr>
        <w:t>2026</w:t>
      </w:r>
      <w:r>
        <w:rPr>
          <w:rFonts w:ascii="仿宋" w:hAnsi="仿宋" w:eastAsia="仿宋" w:cs="仿宋"/>
          <w:spacing w:val="5"/>
          <w:sz w:val="31"/>
          <w:szCs w:val="31"/>
        </w:rPr>
        <w:t>〕</w:t>
      </w:r>
      <w:r>
        <w:rPr>
          <w:rFonts w:ascii="Times New Roman" w:hAnsi="Times New Roman" w:eastAsia="Times New Roman" w:cs="Times New Roman"/>
          <w:spacing w:val="5"/>
          <w:sz w:val="31"/>
          <w:szCs w:val="31"/>
        </w:rPr>
        <w:t>4</w:t>
      </w:r>
      <w:r>
        <w:rPr>
          <w:rFonts w:ascii="Times New Roman" w:hAnsi="Times New Roman" w:eastAsia="Times New Roman" w:cs="Times New Roman"/>
          <w:spacing w:val="34"/>
          <w:w w:val="101"/>
          <w:sz w:val="31"/>
          <w:szCs w:val="31"/>
        </w:rPr>
        <w:t xml:space="preserve"> </w:t>
      </w:r>
      <w:r>
        <w:rPr>
          <w:rFonts w:ascii="仿宋" w:hAnsi="仿宋" w:eastAsia="仿宋" w:cs="仿宋"/>
          <w:spacing w:val="5"/>
          <w:sz w:val="31"/>
          <w:szCs w:val="31"/>
        </w:rPr>
        <w:t>号</w:t>
      </w:r>
    </w:p>
    <w:p w14:paraId="2C5DC704">
      <w:pPr>
        <w:spacing w:before="129" w:line="30" w:lineRule="exact"/>
        <w:ind w:firstLine="88"/>
      </w:pPr>
      <w:r>
        <w:drawing>
          <wp:inline distT="0" distB="0" distL="0" distR="0">
            <wp:extent cx="5466715" cy="1905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43"/>
                    <a:stretch>
                      <a:fillRect/>
                    </a:stretch>
                  </pic:blipFill>
                  <pic:spPr>
                    <a:xfrm>
                      <a:off x="0" y="0"/>
                      <a:ext cx="5467260" cy="19051"/>
                    </a:xfrm>
                    <a:prstGeom prst="rect">
                      <a:avLst/>
                    </a:prstGeom>
                  </pic:spPr>
                </pic:pic>
              </a:graphicData>
            </a:graphic>
          </wp:inline>
        </w:drawing>
      </w:r>
    </w:p>
    <w:p w14:paraId="7EB4151F">
      <w:pPr>
        <w:pStyle w:val="2"/>
        <w:spacing w:line="252" w:lineRule="auto"/>
      </w:pPr>
    </w:p>
    <w:p w14:paraId="77E65FA1">
      <w:pPr>
        <w:pStyle w:val="2"/>
        <w:spacing w:line="252" w:lineRule="auto"/>
      </w:pPr>
    </w:p>
    <w:p w14:paraId="7851A13F">
      <w:pPr>
        <w:pStyle w:val="2"/>
        <w:spacing w:line="252" w:lineRule="auto"/>
      </w:pPr>
    </w:p>
    <w:p w14:paraId="40AB4DED">
      <w:pPr>
        <w:pStyle w:val="2"/>
        <w:spacing w:line="253" w:lineRule="auto"/>
      </w:pPr>
    </w:p>
    <w:p w14:paraId="1206D30B">
      <w:pPr>
        <w:spacing w:before="157" w:line="229" w:lineRule="auto"/>
        <w:ind w:left="479" w:right="202" w:hanging="103"/>
        <w:jc w:val="center"/>
        <w:rPr>
          <w:rFonts w:ascii="华文宋体" w:hAnsi="华文宋体" w:eastAsia="华文宋体" w:cs="华文宋体"/>
          <w:sz w:val="43"/>
          <w:szCs w:val="43"/>
        </w:rPr>
      </w:pPr>
      <w:r>
        <w:rPr>
          <w:rFonts w:ascii="华文宋体" w:hAnsi="华文宋体" w:eastAsia="华文宋体" w:cs="华文宋体"/>
          <w:spacing w:val="-11"/>
          <w:sz w:val="43"/>
          <w:szCs w:val="43"/>
        </w:rPr>
        <w:t>省地方金融管理局关于印发《湖北省地方金融</w:t>
      </w:r>
      <w:r>
        <w:rPr>
          <w:rFonts w:ascii="华文宋体" w:hAnsi="华文宋体" w:eastAsia="华文宋体" w:cs="华文宋体"/>
          <w:spacing w:val="-22"/>
          <w:sz w:val="43"/>
          <w:szCs w:val="43"/>
        </w:rPr>
        <w:t>管理部门行政处罚程序规定（试行）》</w:t>
      </w:r>
      <w:r>
        <w:rPr>
          <w:rFonts w:ascii="华文宋体" w:hAnsi="华文宋体" w:eastAsia="华文宋体" w:cs="华文宋体"/>
          <w:spacing w:val="-69"/>
          <w:sz w:val="43"/>
          <w:szCs w:val="43"/>
        </w:rPr>
        <w:t xml:space="preserve"> </w:t>
      </w:r>
      <w:r>
        <w:rPr>
          <w:rFonts w:ascii="华文宋体" w:hAnsi="华文宋体" w:eastAsia="华文宋体" w:cs="华文宋体"/>
          <w:spacing w:val="-22"/>
          <w:sz w:val="43"/>
          <w:szCs w:val="43"/>
        </w:rPr>
        <w:t>的通知</w:t>
      </w:r>
    </w:p>
    <w:p w14:paraId="04C16BF7">
      <w:pPr>
        <w:pStyle w:val="2"/>
        <w:spacing w:line="288" w:lineRule="auto"/>
      </w:pPr>
    </w:p>
    <w:p w14:paraId="30F2D62F">
      <w:pPr>
        <w:pStyle w:val="2"/>
        <w:spacing w:line="288" w:lineRule="auto"/>
      </w:pPr>
    </w:p>
    <w:p w14:paraId="749F7CC4">
      <w:pPr>
        <w:spacing w:before="101" w:line="228" w:lineRule="auto"/>
        <w:ind w:left="157"/>
        <w:rPr>
          <w:rFonts w:ascii="仿宋" w:hAnsi="仿宋" w:eastAsia="仿宋" w:cs="仿宋"/>
          <w:sz w:val="31"/>
          <w:szCs w:val="31"/>
        </w:rPr>
      </w:pPr>
      <w:r>
        <w:rPr>
          <w:rFonts w:ascii="仿宋" w:hAnsi="仿宋" w:eastAsia="仿宋" w:cs="仿宋"/>
          <w:spacing w:val="8"/>
          <w:sz w:val="31"/>
          <w:szCs w:val="31"/>
        </w:rPr>
        <w:t>各市、州、县政府办，武汉市地方金融管理局：</w:t>
      </w:r>
    </w:p>
    <w:p w14:paraId="61DFE3F9">
      <w:pPr>
        <w:spacing w:before="216" w:line="227" w:lineRule="auto"/>
        <w:jc w:val="right"/>
        <w:rPr>
          <w:rFonts w:ascii="仿宋" w:hAnsi="仿宋" w:eastAsia="仿宋" w:cs="仿宋"/>
          <w:sz w:val="31"/>
          <w:szCs w:val="31"/>
        </w:rPr>
      </w:pPr>
      <w:r>
        <w:rPr>
          <w:rFonts w:ascii="仿宋" w:hAnsi="仿宋" w:eastAsia="仿宋" w:cs="仿宋"/>
          <w:spacing w:val="4"/>
          <w:sz w:val="31"/>
          <w:szCs w:val="31"/>
        </w:rPr>
        <w:t>为规范全省地方金融管理部门行政处罚程序，保护公民、法</w:t>
      </w:r>
    </w:p>
    <w:p w14:paraId="29823366">
      <w:pPr>
        <w:spacing w:before="219" w:line="357" w:lineRule="auto"/>
        <w:ind w:firstLine="160"/>
        <w:jc w:val="both"/>
        <w:rPr>
          <w:rFonts w:ascii="仿宋" w:hAnsi="仿宋" w:eastAsia="仿宋" w:cs="仿宋"/>
          <w:sz w:val="31"/>
          <w:szCs w:val="31"/>
        </w:rPr>
      </w:pPr>
      <w:r>
        <w:drawing>
          <wp:anchor distT="0" distB="0" distL="0" distR="0" simplePos="0" relativeHeight="251659264" behindDoc="1" locked="0" layoutInCell="1" allowOverlap="1">
            <wp:simplePos x="0" y="0"/>
            <wp:positionH relativeFrom="column">
              <wp:posOffset>3217545</wp:posOffset>
            </wp:positionH>
            <wp:positionV relativeFrom="paragraph">
              <wp:posOffset>1067435</wp:posOffset>
            </wp:positionV>
            <wp:extent cx="1619885" cy="1619885"/>
            <wp:effectExtent l="0" t="0" r="0" b="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44"/>
                    <a:stretch>
                      <a:fillRect/>
                    </a:stretch>
                  </pic:blipFill>
                  <pic:spPr>
                    <a:xfrm>
                      <a:off x="0" y="0"/>
                      <a:ext cx="1619999" cy="1620000"/>
                    </a:xfrm>
                    <a:prstGeom prst="rect">
                      <a:avLst/>
                    </a:prstGeom>
                  </pic:spPr>
                </pic:pic>
              </a:graphicData>
            </a:graphic>
          </wp:anchor>
        </w:drawing>
      </w:r>
      <w:r>
        <w:rPr>
          <w:rFonts w:ascii="仿宋" w:hAnsi="仿宋" w:eastAsia="仿宋" w:cs="仿宋"/>
          <w:spacing w:val="5"/>
          <w:sz w:val="31"/>
          <w:szCs w:val="31"/>
        </w:rPr>
        <w:t>人或者其他组织的合法权益，防范化解地方金融风险</w:t>
      </w:r>
      <w:r>
        <w:rPr>
          <w:rFonts w:ascii="仿宋" w:hAnsi="仿宋" w:eastAsia="仿宋" w:cs="仿宋"/>
          <w:spacing w:val="4"/>
          <w:sz w:val="31"/>
          <w:szCs w:val="31"/>
        </w:rPr>
        <w:t>，省地方金</w:t>
      </w:r>
      <w:r>
        <w:rPr>
          <w:rFonts w:ascii="仿宋" w:hAnsi="仿宋" w:eastAsia="仿宋" w:cs="仿宋"/>
          <w:spacing w:val="22"/>
          <w:sz w:val="31"/>
          <w:szCs w:val="31"/>
        </w:rPr>
        <w:t>融管理局制定了《湖北省地方金融管理部门行政处罚程序规定</w:t>
      </w:r>
      <w:r>
        <w:rPr>
          <w:rFonts w:ascii="仿宋" w:hAnsi="仿宋" w:eastAsia="仿宋" w:cs="仿宋"/>
          <w:spacing w:val="-8"/>
          <w:sz w:val="31"/>
          <w:szCs w:val="31"/>
        </w:rPr>
        <w:t>（试行）》，现予以印发，请认真遵照执行。</w:t>
      </w:r>
    </w:p>
    <w:p w14:paraId="5BDE7207">
      <w:pPr>
        <w:pStyle w:val="2"/>
        <w:spacing w:line="249" w:lineRule="auto"/>
      </w:pPr>
    </w:p>
    <w:p w14:paraId="385371A4">
      <w:pPr>
        <w:pStyle w:val="2"/>
        <w:spacing w:line="249" w:lineRule="auto"/>
      </w:pPr>
    </w:p>
    <w:p w14:paraId="366960EF">
      <w:pPr>
        <w:spacing w:before="101" w:line="228" w:lineRule="auto"/>
        <w:ind w:left="4845"/>
        <w:rPr>
          <w:rFonts w:ascii="仿宋" w:hAnsi="仿宋" w:eastAsia="仿宋" w:cs="仿宋"/>
          <w:sz w:val="31"/>
          <w:szCs w:val="31"/>
        </w:rPr>
      </w:pPr>
      <w:r>
        <w:rPr>
          <w:rFonts w:ascii="仿宋" w:hAnsi="仿宋" w:eastAsia="仿宋" w:cs="仿宋"/>
          <w:spacing w:val="7"/>
          <w:sz w:val="31"/>
          <w:szCs w:val="31"/>
        </w:rPr>
        <w:t>湖北省地方金融管理局</w:t>
      </w:r>
    </w:p>
    <w:p w14:paraId="52ABD58D">
      <w:pPr>
        <w:spacing w:before="217" w:line="228" w:lineRule="auto"/>
        <w:ind w:left="5118"/>
        <w:rPr>
          <w:rFonts w:ascii="仿宋" w:hAnsi="仿宋" w:eastAsia="仿宋" w:cs="仿宋"/>
          <w:sz w:val="31"/>
          <w:szCs w:val="31"/>
        </w:rPr>
      </w:pPr>
      <w:r>
        <w:rPr>
          <w:rFonts w:ascii="Times New Roman" w:hAnsi="Times New Roman" w:eastAsia="Times New Roman" w:cs="Times New Roman"/>
          <w:spacing w:val="-3"/>
          <w:sz w:val="31"/>
          <w:szCs w:val="31"/>
        </w:rPr>
        <w:t>2026</w:t>
      </w:r>
      <w:r>
        <w:rPr>
          <w:rFonts w:ascii="Times New Roman" w:hAnsi="Times New Roman" w:eastAsia="Times New Roman" w:cs="Times New Roman"/>
          <w:spacing w:val="34"/>
          <w:sz w:val="31"/>
          <w:szCs w:val="31"/>
        </w:rPr>
        <w:t xml:space="preserve"> </w:t>
      </w:r>
      <w:r>
        <w:rPr>
          <w:rFonts w:ascii="仿宋" w:hAnsi="仿宋" w:eastAsia="仿宋" w:cs="仿宋"/>
          <w:spacing w:val="-3"/>
          <w:sz w:val="31"/>
          <w:szCs w:val="31"/>
        </w:rPr>
        <w:t>年</w:t>
      </w:r>
      <w:r>
        <w:rPr>
          <w:rFonts w:ascii="仿宋" w:hAnsi="仿宋" w:eastAsia="仿宋" w:cs="仿宋"/>
          <w:spacing w:val="-60"/>
          <w:sz w:val="31"/>
          <w:szCs w:val="31"/>
        </w:rPr>
        <w:t xml:space="preserve"> </w:t>
      </w:r>
      <w:r>
        <w:rPr>
          <w:rFonts w:ascii="Times New Roman" w:hAnsi="Times New Roman" w:eastAsia="Times New Roman" w:cs="Times New Roman"/>
          <w:spacing w:val="-3"/>
          <w:sz w:val="31"/>
          <w:szCs w:val="31"/>
        </w:rPr>
        <w:t>6</w:t>
      </w:r>
      <w:r>
        <w:rPr>
          <w:rFonts w:ascii="Times New Roman" w:hAnsi="Times New Roman" w:eastAsia="Times New Roman" w:cs="Times New Roman"/>
          <w:spacing w:val="38"/>
          <w:w w:val="101"/>
          <w:sz w:val="31"/>
          <w:szCs w:val="31"/>
        </w:rPr>
        <w:t xml:space="preserve"> </w:t>
      </w:r>
      <w:r>
        <w:rPr>
          <w:rFonts w:ascii="仿宋" w:hAnsi="仿宋" w:eastAsia="仿宋" w:cs="仿宋"/>
          <w:spacing w:val="-3"/>
          <w:sz w:val="31"/>
          <w:szCs w:val="31"/>
        </w:rPr>
        <w:t>月</w:t>
      </w:r>
      <w:r>
        <w:rPr>
          <w:rFonts w:ascii="仿宋" w:hAnsi="仿宋" w:eastAsia="仿宋" w:cs="仿宋"/>
          <w:spacing w:val="-61"/>
          <w:sz w:val="31"/>
          <w:szCs w:val="31"/>
        </w:rPr>
        <w:t xml:space="preserve"> </w:t>
      </w:r>
      <w:r>
        <w:rPr>
          <w:rFonts w:ascii="Times New Roman" w:hAnsi="Times New Roman" w:eastAsia="Times New Roman" w:cs="Times New Roman"/>
          <w:spacing w:val="-3"/>
          <w:sz w:val="31"/>
          <w:szCs w:val="31"/>
        </w:rPr>
        <w:t xml:space="preserve">30  </w:t>
      </w:r>
      <w:r>
        <w:rPr>
          <w:rFonts w:ascii="仿宋" w:hAnsi="仿宋" w:eastAsia="仿宋" w:cs="仿宋"/>
          <w:spacing w:val="-3"/>
          <w:sz w:val="31"/>
          <w:szCs w:val="31"/>
        </w:rPr>
        <w:t>日</w:t>
      </w:r>
    </w:p>
    <w:p w14:paraId="0F232ECF">
      <w:pPr>
        <w:pStyle w:val="2"/>
        <w:spacing w:line="336" w:lineRule="auto"/>
      </w:pPr>
    </w:p>
    <w:p w14:paraId="082A1D9C">
      <w:pPr>
        <w:spacing w:before="156" w:line="204" w:lineRule="auto"/>
        <w:ind w:left="239"/>
        <w:rPr>
          <w:rFonts w:ascii="华文宋体" w:hAnsi="华文宋体" w:eastAsia="华文宋体" w:cs="华文宋体"/>
          <w:spacing w:val="9"/>
          <w:sz w:val="43"/>
          <w:szCs w:val="43"/>
        </w:rPr>
      </w:pPr>
    </w:p>
    <w:p w14:paraId="35E5218F">
      <w:pPr>
        <w:spacing w:before="156" w:line="204" w:lineRule="auto"/>
        <w:ind w:left="239"/>
        <w:rPr>
          <w:rFonts w:ascii="华文宋体" w:hAnsi="华文宋体" w:eastAsia="华文宋体" w:cs="华文宋体"/>
          <w:spacing w:val="9"/>
          <w:sz w:val="43"/>
          <w:szCs w:val="43"/>
        </w:rPr>
      </w:pPr>
    </w:p>
    <w:p w14:paraId="34376EED">
      <w:pPr>
        <w:spacing w:before="156" w:line="204" w:lineRule="auto"/>
        <w:ind w:left="239"/>
        <w:rPr>
          <w:rFonts w:ascii="华文宋体" w:hAnsi="华文宋体" w:eastAsia="华文宋体" w:cs="华文宋体"/>
          <w:spacing w:val="9"/>
          <w:sz w:val="43"/>
          <w:szCs w:val="43"/>
        </w:rPr>
      </w:pPr>
    </w:p>
    <w:p w14:paraId="122423D6">
      <w:pPr>
        <w:spacing w:before="156" w:line="204" w:lineRule="auto"/>
        <w:ind w:left="239"/>
        <w:rPr>
          <w:rFonts w:ascii="华文宋体" w:hAnsi="华文宋体" w:eastAsia="华文宋体" w:cs="华文宋体"/>
          <w:sz w:val="43"/>
          <w:szCs w:val="43"/>
        </w:rPr>
      </w:pPr>
      <w:r>
        <w:rPr>
          <w:rFonts w:ascii="华文宋体" w:hAnsi="华文宋体" w:eastAsia="华文宋体" w:cs="华文宋体"/>
          <w:spacing w:val="9"/>
          <w:sz w:val="43"/>
          <w:szCs w:val="43"/>
        </w:rPr>
        <w:t>湖北省地方金融管理部门行政处罚程序规定</w:t>
      </w:r>
    </w:p>
    <w:p w14:paraId="7DC02E65">
      <w:pPr>
        <w:spacing w:before="72" w:line="202" w:lineRule="auto"/>
        <w:ind w:left="3577"/>
        <w:outlineLvl w:val="0"/>
        <w:rPr>
          <w:rFonts w:ascii="华文宋体" w:hAnsi="华文宋体" w:eastAsia="华文宋体" w:cs="华文宋体"/>
          <w:sz w:val="43"/>
          <w:szCs w:val="43"/>
        </w:rPr>
      </w:pPr>
      <w:r>
        <w:rPr>
          <w:rFonts w:ascii="华文宋体" w:hAnsi="华文宋体" w:eastAsia="华文宋体" w:cs="华文宋体"/>
          <w:spacing w:val="-18"/>
          <w:sz w:val="43"/>
          <w:szCs w:val="43"/>
        </w:rPr>
        <w:t>（试行）</w:t>
      </w:r>
    </w:p>
    <w:p w14:paraId="75FA2348">
      <w:pPr>
        <w:pStyle w:val="2"/>
        <w:spacing w:line="318" w:lineRule="auto"/>
      </w:pPr>
    </w:p>
    <w:p w14:paraId="214D8022">
      <w:pPr>
        <w:pStyle w:val="2"/>
        <w:spacing w:line="318" w:lineRule="auto"/>
      </w:pPr>
    </w:p>
    <w:p w14:paraId="46D6E59D">
      <w:pPr>
        <w:spacing w:before="101" w:line="228" w:lineRule="auto"/>
        <w:ind w:left="3491"/>
        <w:outlineLvl w:val="0"/>
        <w:rPr>
          <w:rFonts w:ascii="黑体" w:hAnsi="黑体" w:eastAsia="黑体" w:cs="黑体"/>
          <w:sz w:val="31"/>
          <w:szCs w:val="31"/>
        </w:rPr>
      </w:pPr>
      <w:r>
        <w:rPr>
          <w:rFonts w:ascii="黑体" w:hAnsi="黑体" w:eastAsia="黑体" w:cs="黑体"/>
          <w:spacing w:val="3"/>
          <w:sz w:val="31"/>
          <w:szCs w:val="31"/>
        </w:rPr>
        <w:t>第一章</w:t>
      </w:r>
      <w:r>
        <w:rPr>
          <w:rFonts w:ascii="黑体" w:hAnsi="黑体" w:eastAsia="黑体" w:cs="黑体"/>
          <w:spacing w:val="105"/>
          <w:sz w:val="31"/>
          <w:szCs w:val="31"/>
        </w:rPr>
        <w:t xml:space="preserve"> </w:t>
      </w:r>
      <w:r>
        <w:rPr>
          <w:rFonts w:ascii="黑体" w:hAnsi="黑体" w:eastAsia="黑体" w:cs="黑体"/>
          <w:spacing w:val="3"/>
          <w:sz w:val="31"/>
          <w:szCs w:val="31"/>
        </w:rPr>
        <w:t>总则</w:t>
      </w:r>
    </w:p>
    <w:p w14:paraId="586180EB">
      <w:pPr>
        <w:spacing w:before="219" w:line="357" w:lineRule="auto"/>
        <w:ind w:firstLine="653"/>
        <w:rPr>
          <w:rFonts w:ascii="仿宋" w:hAnsi="仿宋" w:eastAsia="仿宋" w:cs="仿宋"/>
          <w:sz w:val="31"/>
          <w:szCs w:val="31"/>
        </w:rPr>
      </w:pPr>
      <w:r>
        <w:rPr>
          <w:rFonts w:ascii="仿宋" w:hAnsi="仿宋" w:eastAsia="仿宋" w:cs="仿宋"/>
          <w:b/>
          <w:bCs/>
          <w:spacing w:val="10"/>
          <w:sz w:val="31"/>
          <w:szCs w:val="31"/>
        </w:rPr>
        <w:t>第一条</w:t>
      </w:r>
      <w:r>
        <w:rPr>
          <w:rFonts w:ascii="仿宋" w:hAnsi="仿宋" w:eastAsia="仿宋" w:cs="仿宋"/>
          <w:spacing w:val="10"/>
          <w:sz w:val="31"/>
          <w:szCs w:val="31"/>
        </w:rPr>
        <w:t xml:space="preserve"> 为规范全省地方金融管理部门行政</w:t>
      </w:r>
      <w:r>
        <w:rPr>
          <w:rFonts w:ascii="仿宋" w:hAnsi="仿宋" w:eastAsia="仿宋" w:cs="仿宋"/>
          <w:spacing w:val="9"/>
          <w:sz w:val="31"/>
          <w:szCs w:val="31"/>
        </w:rPr>
        <w:t>处罚程序，保护公民、法人或者其他组织的合法权益，防范化解地方金融风险，</w:t>
      </w:r>
      <w:r>
        <w:rPr>
          <w:rFonts w:ascii="仿宋" w:hAnsi="仿宋" w:eastAsia="仿宋" w:cs="仿宋"/>
          <w:spacing w:val="5"/>
          <w:sz w:val="31"/>
          <w:szCs w:val="31"/>
        </w:rPr>
        <w:t>根据《中华人民共和国行政处罚法》《中华人民共和国行政强制</w:t>
      </w:r>
      <w:r>
        <w:rPr>
          <w:rFonts w:ascii="仿宋" w:hAnsi="仿宋" w:eastAsia="仿宋" w:cs="仿宋"/>
          <w:spacing w:val="-6"/>
          <w:sz w:val="31"/>
          <w:szCs w:val="31"/>
        </w:rPr>
        <w:t>法》《防范和处置非法集资条例》《湖北省地方金融条例》《湖北</w:t>
      </w:r>
      <w:r>
        <w:rPr>
          <w:rFonts w:ascii="仿宋" w:hAnsi="仿宋" w:eastAsia="仿宋" w:cs="仿宋"/>
          <w:spacing w:val="-2"/>
          <w:sz w:val="31"/>
          <w:szCs w:val="31"/>
        </w:rPr>
        <w:t>省行政处罚听证规则》等有关规定，结合本省实际，制定本规定。</w:t>
      </w:r>
    </w:p>
    <w:p w14:paraId="1A834C77">
      <w:pPr>
        <w:spacing w:before="1" w:line="227" w:lineRule="auto"/>
        <w:ind w:left="653"/>
        <w:rPr>
          <w:rFonts w:ascii="仿宋" w:hAnsi="仿宋" w:eastAsia="仿宋" w:cs="仿宋"/>
          <w:sz w:val="31"/>
          <w:szCs w:val="31"/>
        </w:rPr>
      </w:pPr>
      <w:r>
        <w:rPr>
          <w:rFonts w:ascii="仿宋" w:hAnsi="仿宋" w:eastAsia="仿宋" w:cs="仿宋"/>
          <w:b/>
          <w:bCs/>
          <w:spacing w:val="7"/>
          <w:sz w:val="31"/>
          <w:szCs w:val="31"/>
        </w:rPr>
        <w:t>第二条</w:t>
      </w:r>
      <w:r>
        <w:rPr>
          <w:rFonts w:ascii="仿宋" w:hAnsi="仿宋" w:eastAsia="仿宋" w:cs="仿宋"/>
          <w:spacing w:val="7"/>
          <w:sz w:val="31"/>
          <w:szCs w:val="31"/>
        </w:rPr>
        <w:t xml:space="preserve"> 地方金融管理部门实施行政处罚，适用本规定。</w:t>
      </w:r>
    </w:p>
    <w:p w14:paraId="2FB14D6C">
      <w:pPr>
        <w:spacing w:before="221" w:line="357" w:lineRule="auto"/>
        <w:ind w:left="1" w:right="113" w:firstLine="639"/>
        <w:jc w:val="both"/>
        <w:rPr>
          <w:rFonts w:ascii="仿宋" w:hAnsi="仿宋" w:eastAsia="仿宋" w:cs="仿宋"/>
          <w:sz w:val="31"/>
          <w:szCs w:val="31"/>
        </w:rPr>
      </w:pPr>
      <w:r>
        <w:rPr>
          <w:rFonts w:ascii="仿宋" w:hAnsi="仿宋" w:eastAsia="仿宋" w:cs="仿宋"/>
          <w:spacing w:val="4"/>
          <w:sz w:val="31"/>
          <w:szCs w:val="31"/>
        </w:rPr>
        <w:t>本规定所称地方金融管理部门，是指省地方金融管理局、武</w:t>
      </w:r>
      <w:r>
        <w:rPr>
          <w:rFonts w:ascii="仿宋" w:hAnsi="仿宋" w:eastAsia="仿宋" w:cs="仿宋"/>
          <w:spacing w:val="5"/>
          <w:sz w:val="31"/>
          <w:szCs w:val="31"/>
        </w:rPr>
        <w:t>汉市地方金融管理局和其他市（州）、县（市、区）承担地方金</w:t>
      </w:r>
      <w:r>
        <w:rPr>
          <w:rFonts w:ascii="仿宋" w:hAnsi="仿宋" w:eastAsia="仿宋" w:cs="仿宋"/>
          <w:spacing w:val="7"/>
          <w:sz w:val="31"/>
          <w:szCs w:val="31"/>
        </w:rPr>
        <w:t>融管理</w:t>
      </w:r>
      <w:bookmarkStart w:id="0" w:name="_GoBack"/>
      <w:bookmarkEnd w:id="0"/>
      <w:r>
        <w:rPr>
          <w:rFonts w:ascii="仿宋" w:hAnsi="仿宋" w:eastAsia="仿宋" w:cs="仿宋"/>
          <w:spacing w:val="7"/>
          <w:sz w:val="31"/>
          <w:szCs w:val="31"/>
        </w:rPr>
        <w:t>职责的政府有关部门。</w:t>
      </w:r>
    </w:p>
    <w:p w14:paraId="67EEA1D3">
      <w:pPr>
        <w:spacing w:before="1" w:line="226" w:lineRule="auto"/>
        <w:ind w:left="653"/>
        <w:outlineLvl w:val="1"/>
        <w:rPr>
          <w:rFonts w:ascii="仿宋" w:hAnsi="仿宋" w:eastAsia="仿宋" w:cs="仿宋"/>
          <w:sz w:val="31"/>
          <w:szCs w:val="31"/>
        </w:rPr>
      </w:pPr>
      <w:r>
        <w:rPr>
          <w:rFonts w:ascii="仿宋" w:hAnsi="仿宋" w:eastAsia="仿宋" w:cs="仿宋"/>
          <w:b/>
          <w:bCs/>
          <w:spacing w:val="6"/>
          <w:sz w:val="31"/>
          <w:szCs w:val="31"/>
        </w:rPr>
        <w:t>第三条</w:t>
      </w:r>
      <w:r>
        <w:rPr>
          <w:rFonts w:ascii="仿宋" w:hAnsi="仿宋" w:eastAsia="仿宋" w:cs="仿宋"/>
          <w:spacing w:val="6"/>
          <w:sz w:val="31"/>
          <w:szCs w:val="31"/>
        </w:rPr>
        <w:t xml:space="preserve"> 本规定所指的行政处罚包括：</w:t>
      </w:r>
    </w:p>
    <w:p w14:paraId="0441D380">
      <w:pPr>
        <w:spacing w:before="220" w:line="228" w:lineRule="auto"/>
        <w:ind w:left="644"/>
        <w:rPr>
          <w:rFonts w:ascii="仿宋" w:hAnsi="仿宋" w:eastAsia="仿宋" w:cs="仿宋"/>
          <w:sz w:val="31"/>
          <w:szCs w:val="31"/>
        </w:rPr>
      </w:pPr>
      <w:r>
        <w:rPr>
          <w:rFonts w:ascii="仿宋" w:hAnsi="仿宋" w:eastAsia="仿宋" w:cs="仿宋"/>
          <w:spacing w:val="6"/>
          <w:sz w:val="31"/>
          <w:szCs w:val="31"/>
        </w:rPr>
        <w:t>（一）警告、通报批评；</w:t>
      </w:r>
    </w:p>
    <w:p w14:paraId="02A266F5">
      <w:pPr>
        <w:spacing w:before="216" w:line="227" w:lineRule="auto"/>
        <w:ind w:left="644"/>
        <w:rPr>
          <w:rFonts w:ascii="仿宋" w:hAnsi="仿宋" w:eastAsia="仿宋" w:cs="仿宋"/>
          <w:sz w:val="31"/>
          <w:szCs w:val="31"/>
        </w:rPr>
      </w:pPr>
      <w:r>
        <w:rPr>
          <w:rFonts w:ascii="仿宋" w:hAnsi="仿宋" w:eastAsia="仿宋" w:cs="仿宋"/>
          <w:spacing w:val="8"/>
          <w:sz w:val="31"/>
          <w:szCs w:val="31"/>
        </w:rPr>
        <w:t>（二）罚款、没收违法所得、没收非法财物；</w:t>
      </w:r>
    </w:p>
    <w:p w14:paraId="79FDF4B8">
      <w:pPr>
        <w:spacing w:before="220" w:line="228" w:lineRule="auto"/>
        <w:ind w:left="644"/>
        <w:rPr>
          <w:rFonts w:ascii="仿宋" w:hAnsi="仿宋" w:eastAsia="仿宋" w:cs="仿宋"/>
          <w:sz w:val="31"/>
          <w:szCs w:val="31"/>
        </w:rPr>
      </w:pPr>
      <w:r>
        <w:rPr>
          <w:rFonts w:ascii="仿宋" w:hAnsi="仿宋" w:eastAsia="仿宋" w:cs="仿宋"/>
          <w:spacing w:val="7"/>
          <w:sz w:val="31"/>
          <w:szCs w:val="31"/>
        </w:rPr>
        <w:t>（三）暂扣许可证件、吊销许可证件；</w:t>
      </w:r>
    </w:p>
    <w:p w14:paraId="2703649B">
      <w:pPr>
        <w:spacing w:before="216" w:line="228" w:lineRule="auto"/>
        <w:ind w:left="644"/>
        <w:rPr>
          <w:rFonts w:ascii="仿宋" w:hAnsi="仿宋" w:eastAsia="仿宋" w:cs="仿宋"/>
          <w:sz w:val="31"/>
          <w:szCs w:val="31"/>
        </w:rPr>
      </w:pPr>
      <w:r>
        <w:rPr>
          <w:rFonts w:ascii="仿宋" w:hAnsi="仿宋" w:eastAsia="仿宋" w:cs="仿宋"/>
          <w:spacing w:val="8"/>
          <w:sz w:val="31"/>
          <w:szCs w:val="31"/>
        </w:rPr>
        <w:t>（四）责令停产停业、责令关闭、限制从业；</w:t>
      </w:r>
    </w:p>
    <w:p w14:paraId="0C85D95A">
      <w:pPr>
        <w:spacing w:before="217" w:line="227" w:lineRule="auto"/>
        <w:ind w:left="644"/>
        <w:rPr>
          <w:rFonts w:ascii="仿宋" w:hAnsi="仿宋" w:eastAsia="仿宋" w:cs="仿宋"/>
          <w:sz w:val="31"/>
          <w:szCs w:val="31"/>
        </w:rPr>
      </w:pPr>
      <w:r>
        <w:rPr>
          <w:rFonts w:ascii="仿宋" w:hAnsi="仿宋" w:eastAsia="仿宋" w:cs="仿宋"/>
          <w:spacing w:val="8"/>
          <w:sz w:val="31"/>
          <w:szCs w:val="31"/>
        </w:rPr>
        <w:t>（五）法律、行政法规规定的其他行政处罚。</w:t>
      </w:r>
    </w:p>
    <w:p w14:paraId="063B8C70">
      <w:pPr>
        <w:spacing w:before="219" w:line="227" w:lineRule="auto"/>
        <w:ind w:left="653"/>
      </w:pPr>
      <w:r>
        <w:rPr>
          <w:rFonts w:ascii="仿宋" w:hAnsi="仿宋" w:eastAsia="仿宋" w:cs="仿宋"/>
          <w:b/>
          <w:bCs/>
          <w:spacing w:val="10"/>
          <w:sz w:val="31"/>
          <w:szCs w:val="31"/>
        </w:rPr>
        <w:t>第四条</w:t>
      </w:r>
      <w:r>
        <w:rPr>
          <w:rFonts w:ascii="仿宋" w:hAnsi="仿宋" w:eastAsia="仿宋" w:cs="仿宋"/>
          <w:spacing w:val="10"/>
          <w:sz w:val="31"/>
          <w:szCs w:val="31"/>
        </w:rPr>
        <w:t xml:space="preserve"> 实施行政处罚应当遵循公正、公平</w:t>
      </w:r>
      <w:r>
        <w:rPr>
          <w:rFonts w:ascii="仿宋" w:hAnsi="仿宋" w:eastAsia="仿宋" w:cs="仿宋"/>
          <w:spacing w:val="9"/>
          <w:sz w:val="31"/>
          <w:szCs w:val="31"/>
        </w:rPr>
        <w:t>、公开，过罚相</w:t>
      </w:r>
    </w:p>
    <w:p w14:paraId="5AFB8AF1">
      <w:pPr>
        <w:spacing w:before="100" w:line="357" w:lineRule="auto"/>
        <w:ind w:left="9" w:right="4" w:firstLine="24"/>
        <w:rPr>
          <w:rFonts w:ascii="仿宋" w:hAnsi="仿宋" w:eastAsia="仿宋" w:cs="仿宋"/>
          <w:sz w:val="31"/>
          <w:szCs w:val="31"/>
        </w:rPr>
      </w:pPr>
      <w:r>
        <w:rPr>
          <w:rFonts w:ascii="仿宋" w:hAnsi="仿宋" w:eastAsia="仿宋" w:cs="仿宋"/>
          <w:spacing w:val="4"/>
          <w:sz w:val="31"/>
          <w:szCs w:val="31"/>
        </w:rPr>
        <w:t>当、处罚与教育相结合的原则，做到事实清楚、证据确</w:t>
      </w:r>
      <w:r>
        <w:rPr>
          <w:rFonts w:ascii="仿宋" w:hAnsi="仿宋" w:eastAsia="仿宋" w:cs="仿宋"/>
          <w:spacing w:val="3"/>
          <w:sz w:val="31"/>
          <w:szCs w:val="31"/>
        </w:rPr>
        <w:t>凿、程序</w:t>
      </w:r>
      <w:r>
        <w:rPr>
          <w:rFonts w:ascii="仿宋" w:hAnsi="仿宋" w:eastAsia="仿宋" w:cs="仿宋"/>
          <w:spacing w:val="5"/>
          <w:sz w:val="31"/>
          <w:szCs w:val="31"/>
        </w:rPr>
        <w:t>合法、处罚适当。</w:t>
      </w:r>
    </w:p>
    <w:p w14:paraId="5D538056">
      <w:pPr>
        <w:spacing w:line="357" w:lineRule="auto"/>
        <w:ind w:left="8" w:right="4" w:firstLine="646"/>
        <w:rPr>
          <w:rFonts w:ascii="仿宋" w:hAnsi="仿宋" w:eastAsia="仿宋" w:cs="仿宋"/>
          <w:sz w:val="31"/>
          <w:szCs w:val="31"/>
        </w:rPr>
      </w:pPr>
      <w:r>
        <w:rPr>
          <w:rFonts w:ascii="仿宋" w:hAnsi="仿宋" w:eastAsia="仿宋" w:cs="仿宋"/>
          <w:b/>
          <w:bCs/>
          <w:spacing w:val="10"/>
          <w:sz w:val="31"/>
          <w:szCs w:val="31"/>
        </w:rPr>
        <w:t>第五条</w:t>
      </w:r>
      <w:r>
        <w:rPr>
          <w:rFonts w:ascii="仿宋" w:hAnsi="仿宋" w:eastAsia="仿宋" w:cs="仿宋"/>
          <w:spacing w:val="10"/>
          <w:sz w:val="31"/>
          <w:szCs w:val="31"/>
        </w:rPr>
        <w:t xml:space="preserve"> 省地方金融管理局实行立案调查、</w:t>
      </w:r>
      <w:r>
        <w:rPr>
          <w:rFonts w:ascii="仿宋" w:hAnsi="仿宋" w:eastAsia="仿宋" w:cs="仿宋"/>
          <w:spacing w:val="9"/>
          <w:sz w:val="31"/>
          <w:szCs w:val="31"/>
        </w:rPr>
        <w:t>审理和决定相分</w:t>
      </w:r>
      <w:r>
        <w:rPr>
          <w:rFonts w:ascii="仿宋" w:hAnsi="仿宋" w:eastAsia="仿宋" w:cs="仿宋"/>
          <w:spacing w:val="8"/>
          <w:sz w:val="31"/>
          <w:szCs w:val="31"/>
        </w:rPr>
        <w:t>离的行政处罚制度，设立行政处罚案件审理委员会及办公室。</w:t>
      </w:r>
    </w:p>
    <w:p w14:paraId="0B4DB941">
      <w:pPr>
        <w:spacing w:before="2" w:line="357" w:lineRule="auto"/>
        <w:ind w:firstLine="643"/>
        <w:rPr>
          <w:rFonts w:ascii="仿宋" w:hAnsi="仿宋" w:eastAsia="仿宋" w:cs="仿宋"/>
          <w:sz w:val="31"/>
          <w:szCs w:val="31"/>
        </w:rPr>
      </w:pPr>
      <w:r>
        <w:rPr>
          <w:rFonts w:ascii="仿宋" w:hAnsi="仿宋" w:eastAsia="仿宋" w:cs="仿宋"/>
          <w:spacing w:val="4"/>
          <w:sz w:val="31"/>
          <w:szCs w:val="31"/>
        </w:rPr>
        <w:t>行政处罚案件审理委员会负责行政处罚案件的审理，其主任</w:t>
      </w:r>
      <w:r>
        <w:rPr>
          <w:rFonts w:ascii="仿宋" w:hAnsi="仿宋" w:eastAsia="仿宋" w:cs="仿宋"/>
          <w:spacing w:val="5"/>
          <w:sz w:val="31"/>
          <w:szCs w:val="31"/>
        </w:rPr>
        <w:t>委员由省地方金融管理局主要负责人担任，副主任委员由省地方金融管理局分管法制工作和监督管理工作的负责人担任，委员由承担机关效能、法制工作和监督管理工作等职能的内设机构负责</w:t>
      </w:r>
      <w:r>
        <w:rPr>
          <w:rFonts w:ascii="仿宋" w:hAnsi="仿宋" w:eastAsia="仿宋" w:cs="仿宋"/>
          <w:spacing w:val="8"/>
          <w:sz w:val="31"/>
          <w:szCs w:val="31"/>
        </w:rPr>
        <w:t>人担任，行政处罚案件审理委员会成员不少于三人。</w:t>
      </w:r>
    </w:p>
    <w:p w14:paraId="3571212D">
      <w:pPr>
        <w:spacing w:before="1" w:line="357" w:lineRule="auto"/>
        <w:ind w:left="3" w:right="1" w:firstLine="640"/>
        <w:jc w:val="both"/>
        <w:rPr>
          <w:rFonts w:ascii="仿宋" w:hAnsi="仿宋" w:eastAsia="仿宋" w:cs="仿宋"/>
          <w:sz w:val="31"/>
          <w:szCs w:val="31"/>
        </w:rPr>
      </w:pPr>
      <w:r>
        <w:rPr>
          <w:rFonts w:ascii="仿宋" w:hAnsi="仿宋" w:eastAsia="仿宋" w:cs="仿宋"/>
          <w:spacing w:val="17"/>
          <w:sz w:val="31"/>
          <w:szCs w:val="31"/>
        </w:rPr>
        <w:t>行政处罚案件审理委员会办公室设在省地方金融管理局政</w:t>
      </w:r>
      <w:r>
        <w:rPr>
          <w:rFonts w:ascii="仿宋" w:hAnsi="仿宋" w:eastAsia="仿宋" w:cs="仿宋"/>
          <w:spacing w:val="5"/>
          <w:sz w:val="31"/>
          <w:szCs w:val="31"/>
        </w:rPr>
        <w:t>策法规处，负责处理行政处罚案件审理委员会的日常事务，包括</w:t>
      </w:r>
      <w:r>
        <w:rPr>
          <w:rFonts w:ascii="仿宋" w:hAnsi="仿宋" w:eastAsia="仿宋" w:cs="仿宋"/>
          <w:spacing w:val="9"/>
          <w:sz w:val="31"/>
          <w:szCs w:val="31"/>
        </w:rPr>
        <w:t>对行政处罚案件提出初审意见、组织听证、开展</w:t>
      </w:r>
      <w:r>
        <w:rPr>
          <w:rFonts w:ascii="仿宋" w:hAnsi="仿宋" w:eastAsia="仿宋" w:cs="仿宋"/>
          <w:spacing w:val="8"/>
          <w:sz w:val="31"/>
          <w:szCs w:val="31"/>
        </w:rPr>
        <w:t>法制审核等。</w:t>
      </w:r>
    </w:p>
    <w:p w14:paraId="3E10ECF5">
      <w:pPr>
        <w:spacing w:before="3" w:line="357" w:lineRule="auto"/>
        <w:ind w:left="3" w:right="3" w:firstLine="651"/>
        <w:rPr>
          <w:rFonts w:ascii="仿宋" w:hAnsi="仿宋" w:eastAsia="仿宋" w:cs="仿宋"/>
          <w:sz w:val="31"/>
          <w:szCs w:val="31"/>
        </w:rPr>
      </w:pPr>
      <w:r>
        <w:rPr>
          <w:rFonts w:ascii="仿宋" w:hAnsi="仿宋" w:eastAsia="仿宋" w:cs="仿宋"/>
          <w:b/>
          <w:bCs/>
          <w:spacing w:val="-2"/>
          <w:sz w:val="31"/>
          <w:szCs w:val="31"/>
        </w:rPr>
        <w:t>第六条</w:t>
      </w:r>
      <w:r>
        <w:rPr>
          <w:rFonts w:ascii="仿宋" w:hAnsi="仿宋" w:eastAsia="仿宋" w:cs="仿宋"/>
          <w:spacing w:val="-2"/>
          <w:sz w:val="31"/>
          <w:szCs w:val="31"/>
        </w:rPr>
        <w:t xml:space="preserve"> 市（州）、县（市、区）地方金融管理部门可</w:t>
      </w:r>
      <w:r>
        <w:rPr>
          <w:rFonts w:ascii="仿宋" w:hAnsi="仿宋" w:eastAsia="仿宋" w:cs="仿宋"/>
          <w:spacing w:val="-3"/>
          <w:sz w:val="31"/>
          <w:szCs w:val="31"/>
        </w:rPr>
        <w:t>以参照</w:t>
      </w:r>
      <w:r>
        <w:rPr>
          <w:rFonts w:ascii="仿宋" w:hAnsi="仿宋" w:eastAsia="仿宋" w:cs="仿宋"/>
          <w:spacing w:val="5"/>
          <w:sz w:val="31"/>
          <w:szCs w:val="31"/>
        </w:rPr>
        <w:t>省地方金融管理局，设置行政处罚案件审理委员会及办公室。不</w:t>
      </w:r>
      <w:r>
        <w:rPr>
          <w:rFonts w:ascii="仿宋" w:hAnsi="仿宋" w:eastAsia="仿宋" w:cs="仿宋"/>
          <w:spacing w:val="-1"/>
          <w:sz w:val="31"/>
          <w:szCs w:val="31"/>
        </w:rPr>
        <w:t xml:space="preserve">具备设置条件的，应当按照 </w:t>
      </w:r>
      <w:r>
        <w:rPr>
          <w:rFonts w:ascii="Times New Roman" w:hAnsi="Times New Roman" w:eastAsia="Times New Roman" w:cs="Times New Roman"/>
          <w:spacing w:val="-1"/>
          <w:sz w:val="31"/>
          <w:szCs w:val="31"/>
        </w:rPr>
        <w:t>“</w:t>
      </w:r>
      <w:r>
        <w:rPr>
          <w:rFonts w:ascii="仿宋" w:hAnsi="仿宋" w:eastAsia="仿宋" w:cs="仿宋"/>
          <w:spacing w:val="-1"/>
          <w:sz w:val="31"/>
          <w:szCs w:val="31"/>
        </w:rPr>
        <w:t>查审分离</w:t>
      </w:r>
      <w:r>
        <w:rPr>
          <w:rFonts w:ascii="仿宋" w:hAnsi="仿宋" w:eastAsia="仿宋" w:cs="仿宋"/>
          <w:spacing w:val="-105"/>
          <w:sz w:val="31"/>
          <w:szCs w:val="31"/>
        </w:rPr>
        <w:t xml:space="preserve"> </w:t>
      </w:r>
      <w:r>
        <w:rPr>
          <w:rFonts w:ascii="Times New Roman" w:hAnsi="Times New Roman" w:eastAsia="Times New Roman" w:cs="Times New Roman"/>
          <w:spacing w:val="-1"/>
          <w:sz w:val="31"/>
          <w:szCs w:val="31"/>
        </w:rPr>
        <w:t>”</w:t>
      </w:r>
      <w:r>
        <w:rPr>
          <w:rFonts w:ascii="仿宋" w:hAnsi="仿宋" w:eastAsia="仿宋" w:cs="仿宋"/>
          <w:spacing w:val="-1"/>
          <w:sz w:val="31"/>
          <w:szCs w:val="31"/>
        </w:rPr>
        <w:t>原则，确保案件审理工作</w:t>
      </w:r>
      <w:r>
        <w:rPr>
          <w:rFonts w:ascii="仿宋" w:hAnsi="仿宋" w:eastAsia="仿宋" w:cs="仿宋"/>
          <w:spacing w:val="7"/>
          <w:sz w:val="31"/>
          <w:szCs w:val="31"/>
        </w:rPr>
        <w:t>由非立案调查人员承担。</w:t>
      </w:r>
    </w:p>
    <w:p w14:paraId="5A82AAD2">
      <w:pPr>
        <w:spacing w:before="1" w:line="357" w:lineRule="auto"/>
        <w:ind w:right="4" w:firstLine="655"/>
        <w:rPr>
          <w:rFonts w:ascii="仿宋" w:hAnsi="仿宋" w:eastAsia="仿宋" w:cs="仿宋"/>
          <w:sz w:val="31"/>
          <w:szCs w:val="31"/>
        </w:rPr>
      </w:pPr>
      <w:r>
        <w:rPr>
          <w:rFonts w:ascii="仿宋" w:hAnsi="仿宋" w:eastAsia="仿宋" w:cs="仿宋"/>
          <w:b/>
          <w:bCs/>
          <w:spacing w:val="10"/>
          <w:sz w:val="31"/>
          <w:szCs w:val="31"/>
        </w:rPr>
        <w:t>第七条</w:t>
      </w:r>
      <w:r>
        <w:rPr>
          <w:rFonts w:ascii="仿宋" w:hAnsi="仿宋" w:eastAsia="仿宋" w:cs="仿宋"/>
          <w:spacing w:val="10"/>
          <w:sz w:val="31"/>
          <w:szCs w:val="31"/>
        </w:rPr>
        <w:t xml:space="preserve"> 地方金融管理部门及参与案件办理</w:t>
      </w:r>
      <w:r>
        <w:rPr>
          <w:rFonts w:ascii="仿宋" w:hAnsi="仿宋" w:eastAsia="仿宋" w:cs="仿宋"/>
          <w:spacing w:val="9"/>
          <w:sz w:val="31"/>
          <w:szCs w:val="31"/>
        </w:rPr>
        <w:t>的有关人员对实</w:t>
      </w:r>
      <w:r>
        <w:rPr>
          <w:rFonts w:ascii="仿宋" w:hAnsi="仿宋" w:eastAsia="仿宋" w:cs="仿宋"/>
          <w:spacing w:val="5"/>
          <w:sz w:val="31"/>
          <w:szCs w:val="31"/>
        </w:rPr>
        <w:t>施行政处罚过程中知悉的国家秘密、商业秘密或者个人隐私，应</w:t>
      </w:r>
      <w:r>
        <w:rPr>
          <w:rFonts w:ascii="仿宋" w:hAnsi="仿宋" w:eastAsia="仿宋" w:cs="仿宋"/>
          <w:spacing w:val="6"/>
          <w:sz w:val="31"/>
          <w:szCs w:val="31"/>
        </w:rPr>
        <w:t>当依法予以保密。</w:t>
      </w:r>
    </w:p>
    <w:p w14:paraId="64E0773D">
      <w:pPr>
        <w:spacing w:before="3" w:line="356" w:lineRule="auto"/>
        <w:ind w:left="8" w:right="3" w:firstLine="646"/>
        <w:rPr>
          <w:rFonts w:ascii="仿宋" w:hAnsi="仿宋" w:eastAsia="仿宋" w:cs="仿宋"/>
          <w:sz w:val="31"/>
          <w:szCs w:val="31"/>
        </w:rPr>
      </w:pPr>
      <w:r>
        <w:rPr>
          <w:rFonts w:ascii="仿宋" w:hAnsi="仿宋" w:eastAsia="仿宋" w:cs="仿宋"/>
          <w:b/>
          <w:bCs/>
          <w:spacing w:val="10"/>
          <w:sz w:val="31"/>
          <w:szCs w:val="31"/>
        </w:rPr>
        <w:t>第八条</w:t>
      </w:r>
      <w:r>
        <w:rPr>
          <w:rFonts w:ascii="仿宋" w:hAnsi="仿宋" w:eastAsia="仿宋" w:cs="仿宋"/>
          <w:spacing w:val="10"/>
          <w:sz w:val="31"/>
          <w:szCs w:val="31"/>
        </w:rPr>
        <w:t xml:space="preserve"> 地方金融管理部门参与案件办理的</w:t>
      </w:r>
      <w:r>
        <w:rPr>
          <w:rFonts w:ascii="仿宋" w:hAnsi="仿宋" w:eastAsia="仿宋" w:cs="仿宋"/>
          <w:spacing w:val="9"/>
          <w:sz w:val="31"/>
          <w:szCs w:val="31"/>
        </w:rPr>
        <w:t>有关人员有下列</w:t>
      </w:r>
      <w:r>
        <w:rPr>
          <w:rFonts w:ascii="仿宋" w:hAnsi="仿宋" w:eastAsia="仿宋" w:cs="仿宋"/>
          <w:spacing w:val="2"/>
          <w:sz w:val="31"/>
          <w:szCs w:val="31"/>
        </w:rPr>
        <w:t>情形之一的，本人应当</w:t>
      </w:r>
      <w:r>
        <w:rPr>
          <w:rFonts w:ascii="仿宋" w:hAnsi="仿宋" w:eastAsia="仿宋" w:cs="仿宋"/>
          <w:spacing w:val="-75"/>
          <w:sz w:val="31"/>
          <w:szCs w:val="31"/>
        </w:rPr>
        <w:t xml:space="preserve"> </w:t>
      </w:r>
      <w:r>
        <w:rPr>
          <w:rFonts w:ascii="仿宋" w:hAnsi="仿宋" w:eastAsia="仿宋" w:cs="仿宋"/>
          <w:spacing w:val="2"/>
          <w:sz w:val="31"/>
          <w:szCs w:val="31"/>
        </w:rPr>
        <w:t>申请回避；当事人及其代理人也有权申请</w:t>
      </w:r>
      <w:r>
        <w:rPr>
          <w:rFonts w:ascii="仿宋" w:hAnsi="仿宋" w:eastAsia="仿宋" w:cs="仿宋"/>
          <w:spacing w:val="1"/>
          <w:sz w:val="31"/>
          <w:szCs w:val="31"/>
        </w:rPr>
        <w:t>其回避：</w:t>
      </w:r>
    </w:p>
    <w:p w14:paraId="2339195A">
      <w:pPr>
        <w:spacing w:before="213" w:line="228" w:lineRule="auto"/>
        <w:ind w:left="645"/>
        <w:rPr>
          <w:rFonts w:ascii="仿宋" w:hAnsi="仿宋" w:eastAsia="仿宋" w:cs="仿宋"/>
          <w:sz w:val="31"/>
          <w:szCs w:val="31"/>
        </w:rPr>
      </w:pPr>
      <w:r>
        <w:rPr>
          <w:rFonts w:ascii="仿宋" w:hAnsi="仿宋" w:eastAsia="仿宋" w:cs="仿宋"/>
          <w:spacing w:val="8"/>
          <w:sz w:val="31"/>
          <w:szCs w:val="31"/>
        </w:rPr>
        <w:t>（一）是案件当事人或者当事人、委托代理人近亲属的；</w:t>
      </w:r>
    </w:p>
    <w:p w14:paraId="0B043BCE">
      <w:pPr>
        <w:spacing w:before="217" w:line="228" w:lineRule="auto"/>
        <w:ind w:left="645"/>
        <w:rPr>
          <w:rFonts w:ascii="仿宋" w:hAnsi="仿宋" w:eastAsia="仿宋" w:cs="仿宋"/>
          <w:sz w:val="31"/>
          <w:szCs w:val="31"/>
        </w:rPr>
      </w:pPr>
      <w:r>
        <w:rPr>
          <w:rFonts w:ascii="仿宋" w:hAnsi="仿宋" w:eastAsia="仿宋" w:cs="仿宋"/>
          <w:spacing w:val="8"/>
          <w:sz w:val="31"/>
          <w:szCs w:val="31"/>
        </w:rPr>
        <w:t>（二）本人或者近亲属与案件有直接利害关系的；</w:t>
      </w:r>
    </w:p>
    <w:p w14:paraId="429BB237">
      <w:pPr>
        <w:spacing w:before="217" w:line="357" w:lineRule="auto"/>
        <w:ind w:right="89" w:firstLine="645"/>
        <w:rPr>
          <w:rFonts w:ascii="仿宋" w:hAnsi="仿宋" w:eastAsia="仿宋" w:cs="仿宋"/>
          <w:sz w:val="31"/>
          <w:szCs w:val="31"/>
        </w:rPr>
      </w:pPr>
      <w:r>
        <w:rPr>
          <w:rFonts w:ascii="仿宋" w:hAnsi="仿宋" w:eastAsia="仿宋" w:cs="仿宋"/>
          <w:spacing w:val="4"/>
          <w:sz w:val="31"/>
          <w:szCs w:val="31"/>
        </w:rPr>
        <w:t>（三）与案件当事人或者其代理人有其他关系，可能影响案</w:t>
      </w:r>
      <w:r>
        <w:rPr>
          <w:rFonts w:ascii="仿宋" w:hAnsi="仿宋" w:eastAsia="仿宋" w:cs="仿宋"/>
          <w:spacing w:val="5"/>
          <w:sz w:val="31"/>
          <w:szCs w:val="31"/>
        </w:rPr>
        <w:t>件公正处理的；</w:t>
      </w:r>
    </w:p>
    <w:p w14:paraId="5F58B49E">
      <w:pPr>
        <w:spacing w:before="1" w:line="226" w:lineRule="auto"/>
        <w:ind w:left="645"/>
        <w:rPr>
          <w:rFonts w:ascii="仿宋" w:hAnsi="仿宋" w:eastAsia="仿宋" w:cs="仿宋"/>
          <w:spacing w:val="8"/>
          <w:sz w:val="31"/>
          <w:szCs w:val="31"/>
        </w:rPr>
      </w:pPr>
      <w:r>
        <w:rPr>
          <w:rFonts w:ascii="仿宋" w:hAnsi="仿宋" w:eastAsia="仿宋" w:cs="仿宋"/>
          <w:spacing w:val="8"/>
          <w:sz w:val="31"/>
          <w:szCs w:val="31"/>
        </w:rPr>
        <w:t>（四）根据法律、法规或者其他规定应当回避的。</w:t>
      </w:r>
    </w:p>
    <w:p w14:paraId="270365CE">
      <w:pPr>
        <w:spacing w:before="222" w:line="357" w:lineRule="auto"/>
        <w:ind w:right="88" w:firstLine="654"/>
        <w:rPr>
          <w:rFonts w:ascii="仿宋" w:hAnsi="仿宋" w:eastAsia="仿宋" w:cs="仿宋"/>
          <w:spacing w:val="9"/>
          <w:sz w:val="31"/>
          <w:szCs w:val="31"/>
        </w:rPr>
      </w:pPr>
      <w:r>
        <w:rPr>
          <w:rFonts w:ascii="仿宋" w:hAnsi="仿宋" w:eastAsia="仿宋" w:cs="仿宋"/>
          <w:spacing w:val="9"/>
          <w:sz w:val="31"/>
          <w:szCs w:val="31"/>
        </w:rPr>
        <w:t>参与案件调查、初审、听证的有关人员的回避，由地方金融管理部门负责人决定。行政处罚案件审理委员会委员的回避由主任委员决定；主任委员的回避由行政处罚案件审理委员会集体决定。</w:t>
      </w:r>
    </w:p>
    <w:p w14:paraId="4C4723DC">
      <w:pPr>
        <w:spacing w:before="222" w:line="357" w:lineRule="auto"/>
        <w:ind w:right="88" w:firstLine="654"/>
        <w:rPr>
          <w:rFonts w:ascii="仿宋" w:hAnsi="仿宋" w:eastAsia="仿宋" w:cs="仿宋"/>
          <w:spacing w:val="9"/>
          <w:sz w:val="31"/>
          <w:szCs w:val="31"/>
        </w:rPr>
      </w:pPr>
      <w:r>
        <w:rPr>
          <w:rFonts w:ascii="仿宋" w:hAnsi="仿宋" w:eastAsia="仿宋" w:cs="仿宋"/>
          <w:spacing w:val="9"/>
          <w:sz w:val="31"/>
          <w:szCs w:val="31"/>
        </w:rPr>
        <w:t>回避决定作出前，不停止调查。</w:t>
      </w:r>
    </w:p>
    <w:p w14:paraId="4266C625">
      <w:pPr>
        <w:spacing w:before="222" w:line="357" w:lineRule="auto"/>
        <w:ind w:right="88" w:firstLine="654"/>
        <w:rPr>
          <w:rFonts w:ascii="仿宋" w:hAnsi="仿宋" w:eastAsia="仿宋" w:cs="仿宋"/>
          <w:sz w:val="31"/>
          <w:szCs w:val="31"/>
        </w:rPr>
      </w:pPr>
      <w:r>
        <w:rPr>
          <w:rFonts w:ascii="仿宋" w:hAnsi="仿宋" w:eastAsia="仿宋" w:cs="仿宋"/>
          <w:b/>
          <w:bCs/>
          <w:spacing w:val="10"/>
          <w:sz w:val="31"/>
          <w:szCs w:val="31"/>
        </w:rPr>
        <w:t>第九条</w:t>
      </w:r>
      <w:r>
        <w:rPr>
          <w:rFonts w:ascii="仿宋" w:hAnsi="仿宋" w:eastAsia="仿宋" w:cs="仿宋"/>
          <w:spacing w:val="10"/>
          <w:sz w:val="31"/>
          <w:szCs w:val="31"/>
        </w:rPr>
        <w:t xml:space="preserve"> 地方金融管理部门应当建立健全对</w:t>
      </w:r>
      <w:r>
        <w:rPr>
          <w:rFonts w:ascii="仿宋" w:hAnsi="仿宋" w:eastAsia="仿宋" w:cs="仿宋"/>
          <w:spacing w:val="9"/>
          <w:sz w:val="31"/>
          <w:szCs w:val="31"/>
        </w:rPr>
        <w:t>行政处罚的执法</w:t>
      </w:r>
      <w:r>
        <w:rPr>
          <w:rFonts w:ascii="仿宋" w:hAnsi="仿宋" w:eastAsia="仿宋" w:cs="仿宋"/>
          <w:spacing w:val="5"/>
          <w:sz w:val="31"/>
          <w:szCs w:val="31"/>
        </w:rPr>
        <w:t>监督制度，全面推行行政执法公示制度、行政执法全过程记录制</w:t>
      </w:r>
      <w:r>
        <w:rPr>
          <w:rFonts w:ascii="仿宋" w:hAnsi="仿宋" w:eastAsia="仿宋" w:cs="仿宋"/>
          <w:spacing w:val="7"/>
          <w:sz w:val="31"/>
          <w:szCs w:val="31"/>
        </w:rPr>
        <w:t>度、重大执法决定法制审核制度。</w:t>
      </w:r>
    </w:p>
    <w:p w14:paraId="17D32E29">
      <w:pPr>
        <w:spacing w:line="357" w:lineRule="auto"/>
        <w:ind w:left="1" w:right="86" w:firstLine="640"/>
        <w:jc w:val="both"/>
        <w:rPr>
          <w:rFonts w:ascii="仿宋" w:hAnsi="仿宋" w:eastAsia="仿宋" w:cs="仿宋"/>
          <w:sz w:val="31"/>
          <w:szCs w:val="31"/>
        </w:rPr>
      </w:pPr>
      <w:r>
        <w:rPr>
          <w:rFonts w:ascii="仿宋" w:hAnsi="仿宋" w:eastAsia="仿宋" w:cs="仿宋"/>
          <w:spacing w:val="17"/>
          <w:sz w:val="31"/>
          <w:szCs w:val="31"/>
        </w:rPr>
        <w:t>各级地方金融管理部门应当加强对本部门内设机构实施行</w:t>
      </w:r>
      <w:r>
        <w:rPr>
          <w:rFonts w:ascii="仿宋" w:hAnsi="仿宋" w:eastAsia="仿宋" w:cs="仿宋"/>
          <w:spacing w:val="5"/>
          <w:sz w:val="31"/>
          <w:szCs w:val="31"/>
        </w:rPr>
        <w:t>政处罚的法制审核和监督。上级地方金融管理部门对下级地方金</w:t>
      </w:r>
      <w:r>
        <w:rPr>
          <w:rFonts w:ascii="仿宋" w:hAnsi="仿宋" w:eastAsia="仿宋" w:cs="仿宋"/>
          <w:spacing w:val="8"/>
          <w:sz w:val="31"/>
          <w:szCs w:val="31"/>
        </w:rPr>
        <w:t>融管理部门实施的行政处罚，应当加强监督。</w:t>
      </w:r>
    </w:p>
    <w:p w14:paraId="09486B36">
      <w:pPr>
        <w:pStyle w:val="2"/>
        <w:spacing w:line="248" w:lineRule="auto"/>
      </w:pPr>
    </w:p>
    <w:p w14:paraId="1C37BB6F">
      <w:pPr>
        <w:pStyle w:val="2"/>
        <w:spacing w:line="248" w:lineRule="auto"/>
      </w:pPr>
    </w:p>
    <w:p w14:paraId="7BD254B9">
      <w:pPr>
        <w:spacing w:before="101" w:line="228" w:lineRule="auto"/>
        <w:ind w:left="3372"/>
        <w:outlineLvl w:val="0"/>
        <w:rPr>
          <w:rFonts w:ascii="黑体" w:hAnsi="黑体" w:eastAsia="黑体" w:cs="黑体"/>
          <w:sz w:val="31"/>
          <w:szCs w:val="31"/>
        </w:rPr>
      </w:pPr>
      <w:r>
        <w:rPr>
          <w:rFonts w:ascii="黑体" w:hAnsi="黑体" w:eastAsia="黑体" w:cs="黑体"/>
          <w:spacing w:val="2"/>
          <w:sz w:val="31"/>
          <w:szCs w:val="31"/>
        </w:rPr>
        <w:t>第二章</w:t>
      </w:r>
      <w:r>
        <w:rPr>
          <w:rFonts w:ascii="黑体" w:hAnsi="黑体" w:eastAsia="黑体" w:cs="黑体"/>
          <w:spacing w:val="14"/>
          <w:sz w:val="31"/>
          <w:szCs w:val="31"/>
        </w:rPr>
        <w:t xml:space="preserve">  </w:t>
      </w:r>
      <w:r>
        <w:rPr>
          <w:rFonts w:ascii="黑体" w:hAnsi="黑体" w:eastAsia="黑体" w:cs="黑体"/>
          <w:spacing w:val="2"/>
          <w:sz w:val="31"/>
          <w:szCs w:val="31"/>
        </w:rPr>
        <w:t>管</w:t>
      </w:r>
      <w:r>
        <w:rPr>
          <w:rFonts w:ascii="黑体" w:hAnsi="黑体" w:eastAsia="黑体" w:cs="黑体"/>
          <w:spacing w:val="18"/>
          <w:sz w:val="31"/>
          <w:szCs w:val="31"/>
        </w:rPr>
        <w:t xml:space="preserve"> </w:t>
      </w:r>
      <w:r>
        <w:rPr>
          <w:rFonts w:ascii="黑体" w:hAnsi="黑体" w:eastAsia="黑体" w:cs="黑体"/>
          <w:spacing w:val="2"/>
          <w:sz w:val="31"/>
          <w:szCs w:val="31"/>
        </w:rPr>
        <w:t>辖</w:t>
      </w:r>
    </w:p>
    <w:p w14:paraId="390413F4">
      <w:pPr>
        <w:spacing w:before="218" w:line="357" w:lineRule="auto"/>
        <w:ind w:left="2" w:firstLine="651"/>
        <w:rPr>
          <w:rFonts w:ascii="仿宋" w:hAnsi="仿宋" w:eastAsia="仿宋" w:cs="仿宋"/>
          <w:sz w:val="31"/>
          <w:szCs w:val="31"/>
        </w:rPr>
      </w:pPr>
      <w:r>
        <w:rPr>
          <w:rFonts w:ascii="仿宋" w:hAnsi="仿宋" w:eastAsia="仿宋" w:cs="仿宋"/>
          <w:b/>
          <w:bCs/>
          <w:spacing w:val="10"/>
          <w:sz w:val="31"/>
          <w:szCs w:val="31"/>
        </w:rPr>
        <w:t>第十条</w:t>
      </w:r>
      <w:r>
        <w:rPr>
          <w:rFonts w:ascii="仿宋" w:hAnsi="仿宋" w:eastAsia="仿宋" w:cs="仿宋"/>
          <w:spacing w:val="10"/>
          <w:sz w:val="31"/>
          <w:szCs w:val="31"/>
        </w:rPr>
        <w:t xml:space="preserve"> 地方金融管理领域行政处罚案件由</w:t>
      </w:r>
      <w:r>
        <w:rPr>
          <w:rFonts w:ascii="仿宋" w:hAnsi="仿宋" w:eastAsia="仿宋" w:cs="仿宋"/>
          <w:spacing w:val="9"/>
          <w:sz w:val="31"/>
          <w:szCs w:val="31"/>
        </w:rPr>
        <w:t>违法行为发生地</w:t>
      </w:r>
      <w:r>
        <w:rPr>
          <w:rFonts w:ascii="仿宋" w:hAnsi="仿宋" w:eastAsia="仿宋" w:cs="仿宋"/>
          <w:spacing w:val="-3"/>
          <w:sz w:val="31"/>
          <w:szCs w:val="31"/>
        </w:rPr>
        <w:t>县级以上地方金融管理部门管辖。法律、法规、规章另有规定的，</w:t>
      </w:r>
      <w:r>
        <w:rPr>
          <w:rFonts w:ascii="仿宋" w:hAnsi="仿宋" w:eastAsia="仿宋" w:cs="仿宋"/>
          <w:spacing w:val="4"/>
          <w:sz w:val="31"/>
          <w:szCs w:val="31"/>
        </w:rPr>
        <w:t>从其规定。</w:t>
      </w:r>
    </w:p>
    <w:p w14:paraId="09A94BAA">
      <w:pPr>
        <w:spacing w:before="215" w:line="357" w:lineRule="auto"/>
        <w:ind w:left="34" w:firstLine="623"/>
        <w:rPr>
          <w:rFonts w:ascii="仿宋" w:hAnsi="仿宋" w:eastAsia="仿宋" w:cs="仿宋"/>
          <w:sz w:val="31"/>
          <w:szCs w:val="31"/>
        </w:rPr>
      </w:pPr>
      <w:r>
        <w:rPr>
          <w:rFonts w:ascii="仿宋" w:hAnsi="仿宋" w:eastAsia="仿宋" w:cs="仿宋"/>
          <w:b/>
          <w:bCs/>
          <w:spacing w:val="-2"/>
          <w:sz w:val="31"/>
          <w:szCs w:val="31"/>
        </w:rPr>
        <w:t>第十一条</w:t>
      </w:r>
      <w:r>
        <w:rPr>
          <w:rFonts w:ascii="仿宋" w:hAnsi="仿宋" w:eastAsia="仿宋" w:cs="仿宋"/>
          <w:spacing w:val="-2"/>
          <w:sz w:val="31"/>
          <w:szCs w:val="31"/>
        </w:rPr>
        <w:t xml:space="preserve"> 省、市（州）、县（市、区）三级地方金融</w:t>
      </w:r>
      <w:r>
        <w:rPr>
          <w:rFonts w:ascii="仿宋" w:hAnsi="仿宋" w:eastAsia="仿宋" w:cs="仿宋"/>
          <w:spacing w:val="-3"/>
          <w:sz w:val="31"/>
          <w:szCs w:val="31"/>
        </w:rPr>
        <w:t>管理部</w:t>
      </w:r>
      <w:r>
        <w:rPr>
          <w:rFonts w:ascii="仿宋" w:hAnsi="仿宋" w:eastAsia="仿宋" w:cs="仿宋"/>
          <w:spacing w:val="5"/>
          <w:sz w:val="31"/>
          <w:szCs w:val="31"/>
        </w:rPr>
        <w:t>门案件管辖范围按以下原则划分：</w:t>
      </w:r>
    </w:p>
    <w:p w14:paraId="4018F56B">
      <w:pPr>
        <w:spacing w:before="1" w:line="357" w:lineRule="auto"/>
        <w:ind w:left="2" w:right="2" w:firstLine="646"/>
        <w:rPr>
          <w:rFonts w:ascii="仿宋" w:hAnsi="仿宋" w:eastAsia="仿宋" w:cs="仿宋"/>
          <w:sz w:val="31"/>
          <w:szCs w:val="31"/>
        </w:rPr>
      </w:pPr>
      <w:r>
        <w:rPr>
          <w:rFonts w:ascii="仿宋" w:hAnsi="仿宋" w:eastAsia="仿宋" w:cs="仿宋"/>
          <w:spacing w:val="4"/>
          <w:sz w:val="31"/>
          <w:szCs w:val="31"/>
        </w:rPr>
        <w:t>（一）省地方金融管理局管辖法律、法规、规章规定由其实</w:t>
      </w:r>
      <w:r>
        <w:rPr>
          <w:rFonts w:ascii="仿宋" w:hAnsi="仿宋" w:eastAsia="仿宋" w:cs="仿宋"/>
          <w:spacing w:val="6"/>
          <w:sz w:val="31"/>
          <w:szCs w:val="31"/>
        </w:rPr>
        <w:t>施的行政处罚案件；</w:t>
      </w:r>
    </w:p>
    <w:p w14:paraId="5FD47853">
      <w:pPr>
        <w:spacing w:before="1" w:line="357" w:lineRule="auto"/>
        <w:ind w:left="3" w:firstLine="645"/>
        <w:rPr>
          <w:rFonts w:ascii="仿宋" w:hAnsi="仿宋" w:eastAsia="仿宋" w:cs="仿宋"/>
          <w:sz w:val="31"/>
          <w:szCs w:val="31"/>
        </w:rPr>
      </w:pPr>
      <w:r>
        <w:rPr>
          <w:rFonts w:ascii="仿宋" w:hAnsi="仿宋" w:eastAsia="仿宋" w:cs="仿宋"/>
          <w:spacing w:val="4"/>
          <w:sz w:val="31"/>
          <w:szCs w:val="31"/>
        </w:rPr>
        <w:t>（二）市（州）地方金融管理部门管辖法律、法规、规章规</w:t>
      </w:r>
      <w:r>
        <w:rPr>
          <w:rFonts w:ascii="仿宋" w:hAnsi="仿宋" w:eastAsia="仿宋" w:cs="仿宋"/>
          <w:spacing w:val="5"/>
          <w:sz w:val="31"/>
          <w:szCs w:val="31"/>
        </w:rPr>
        <w:t>定的由市本级直接实施的行政处罚案件，以及省地方金融管理局</w:t>
      </w:r>
      <w:r>
        <w:rPr>
          <w:rFonts w:ascii="仿宋" w:hAnsi="仿宋" w:eastAsia="仿宋" w:cs="仿宋"/>
          <w:spacing w:val="7"/>
          <w:sz w:val="31"/>
          <w:szCs w:val="31"/>
        </w:rPr>
        <w:t>指定其管辖的行政处罚案件；</w:t>
      </w:r>
    </w:p>
    <w:p w14:paraId="235AFD70">
      <w:pPr>
        <w:spacing w:before="1" w:line="357" w:lineRule="auto"/>
        <w:ind w:left="2" w:right="1" w:firstLine="646"/>
        <w:rPr>
          <w:rFonts w:ascii="仿宋" w:hAnsi="仿宋" w:eastAsia="仿宋" w:cs="仿宋"/>
          <w:sz w:val="31"/>
          <w:szCs w:val="31"/>
        </w:rPr>
      </w:pPr>
      <w:r>
        <w:rPr>
          <w:rFonts w:ascii="仿宋" w:hAnsi="仿宋" w:eastAsia="仿宋" w:cs="仿宋"/>
          <w:spacing w:val="4"/>
          <w:sz w:val="31"/>
          <w:szCs w:val="31"/>
        </w:rPr>
        <w:t>（三）县（市、区）地方金融管理部门管辖发生在本行政区</w:t>
      </w:r>
      <w:r>
        <w:rPr>
          <w:rFonts w:ascii="仿宋" w:hAnsi="仿宋" w:eastAsia="仿宋" w:cs="仿宋"/>
          <w:spacing w:val="5"/>
          <w:sz w:val="31"/>
          <w:szCs w:val="31"/>
        </w:rPr>
        <w:t>域内，非省、市（州）级直接管辖的行政处罚案件，以及上级地</w:t>
      </w:r>
      <w:r>
        <w:rPr>
          <w:rFonts w:ascii="仿宋" w:hAnsi="仿宋" w:eastAsia="仿宋" w:cs="仿宋"/>
          <w:spacing w:val="8"/>
          <w:sz w:val="31"/>
          <w:szCs w:val="31"/>
        </w:rPr>
        <w:t>方金融管理部门指定其管辖的行政处罚案件。</w:t>
      </w:r>
    </w:p>
    <w:p w14:paraId="15960B86">
      <w:pPr>
        <w:spacing w:before="1" w:line="357" w:lineRule="auto"/>
        <w:ind w:right="3" w:firstLine="658"/>
        <w:rPr>
          <w:rFonts w:ascii="仿宋" w:hAnsi="仿宋" w:eastAsia="仿宋" w:cs="仿宋"/>
          <w:sz w:val="31"/>
          <w:szCs w:val="31"/>
        </w:rPr>
      </w:pPr>
      <w:r>
        <w:rPr>
          <w:rFonts w:ascii="仿宋" w:hAnsi="仿宋" w:eastAsia="仿宋" w:cs="仿宋"/>
          <w:b/>
          <w:bCs/>
          <w:spacing w:val="9"/>
          <w:sz w:val="31"/>
          <w:szCs w:val="31"/>
        </w:rPr>
        <w:t>第十二条</w:t>
      </w:r>
      <w:r>
        <w:rPr>
          <w:rFonts w:ascii="仿宋" w:hAnsi="仿宋" w:eastAsia="仿宋" w:cs="仿宋"/>
          <w:spacing w:val="9"/>
          <w:sz w:val="31"/>
          <w:szCs w:val="31"/>
        </w:rPr>
        <w:t xml:space="preserve"> 对同一违法行为，两个以上地方金融管理部门都</w:t>
      </w:r>
      <w:r>
        <w:rPr>
          <w:rFonts w:ascii="仿宋" w:hAnsi="仿宋" w:eastAsia="仿宋" w:cs="仿宋"/>
          <w:spacing w:val="5"/>
          <w:sz w:val="31"/>
          <w:szCs w:val="31"/>
        </w:rPr>
        <w:t>有管辖权的，</w:t>
      </w:r>
      <w:r>
        <w:rPr>
          <w:rFonts w:ascii="仿宋" w:hAnsi="仿宋" w:eastAsia="仿宋" w:cs="仿宋"/>
          <w:spacing w:val="-69"/>
          <w:sz w:val="31"/>
          <w:szCs w:val="31"/>
        </w:rPr>
        <w:t xml:space="preserve"> </w:t>
      </w:r>
      <w:r>
        <w:rPr>
          <w:rFonts w:ascii="仿宋" w:hAnsi="仿宋" w:eastAsia="仿宋" w:cs="仿宋"/>
          <w:spacing w:val="5"/>
          <w:sz w:val="31"/>
          <w:szCs w:val="31"/>
        </w:rPr>
        <w:t>由最先立案的地方金融管理部门管辖。</w:t>
      </w:r>
    </w:p>
    <w:p w14:paraId="79B50B20">
      <w:pPr>
        <w:spacing w:before="1" w:line="357" w:lineRule="auto"/>
        <w:ind w:left="3" w:firstLine="657"/>
        <w:jc w:val="both"/>
        <w:rPr>
          <w:rFonts w:ascii="仿宋" w:hAnsi="仿宋" w:eastAsia="仿宋" w:cs="仿宋"/>
          <w:sz w:val="31"/>
          <w:szCs w:val="31"/>
        </w:rPr>
      </w:pPr>
      <w:r>
        <w:rPr>
          <w:rFonts w:ascii="仿宋" w:hAnsi="仿宋" w:eastAsia="仿宋" w:cs="仿宋"/>
          <w:spacing w:val="4"/>
          <w:sz w:val="31"/>
          <w:szCs w:val="31"/>
        </w:rPr>
        <w:t>两个以上地方金融管理部门对管辖权发生争议的，应当协商</w:t>
      </w:r>
      <w:r>
        <w:rPr>
          <w:rFonts w:ascii="仿宋" w:hAnsi="仿宋" w:eastAsia="仿宋" w:cs="仿宋"/>
          <w:spacing w:val="5"/>
          <w:sz w:val="31"/>
          <w:szCs w:val="31"/>
        </w:rPr>
        <w:t>解决，协商不成的，报请共同的上一级地方金融管理部门指定管</w:t>
      </w:r>
      <w:r>
        <w:rPr>
          <w:rFonts w:ascii="仿宋" w:hAnsi="仿宋" w:eastAsia="仿宋" w:cs="仿宋"/>
          <w:spacing w:val="9"/>
          <w:sz w:val="31"/>
          <w:szCs w:val="31"/>
        </w:rPr>
        <w:t>辖；也可以直接由共同的上一级地方金融管理部门指</w:t>
      </w:r>
      <w:r>
        <w:rPr>
          <w:rFonts w:ascii="仿宋" w:hAnsi="仿宋" w:eastAsia="仿宋" w:cs="仿宋"/>
          <w:spacing w:val="8"/>
          <w:sz w:val="31"/>
          <w:szCs w:val="31"/>
        </w:rPr>
        <w:t>定管辖。</w:t>
      </w:r>
    </w:p>
    <w:p w14:paraId="41F5F0F6">
      <w:pPr>
        <w:spacing w:before="2" w:line="357" w:lineRule="auto"/>
        <w:ind w:left="6" w:right="3" w:firstLine="651"/>
        <w:jc w:val="both"/>
        <w:rPr>
          <w:rFonts w:ascii="仿宋" w:hAnsi="仿宋" w:eastAsia="仿宋" w:cs="仿宋"/>
          <w:sz w:val="31"/>
          <w:szCs w:val="31"/>
        </w:rPr>
      </w:pPr>
      <w:r>
        <w:rPr>
          <w:rFonts w:ascii="仿宋" w:hAnsi="仿宋" w:eastAsia="仿宋" w:cs="仿宋"/>
          <w:b/>
          <w:bCs/>
          <w:spacing w:val="9"/>
          <w:sz w:val="31"/>
          <w:szCs w:val="31"/>
        </w:rPr>
        <w:t>第十三条</w:t>
      </w:r>
      <w:r>
        <w:rPr>
          <w:rFonts w:ascii="仿宋" w:hAnsi="仿宋" w:eastAsia="仿宋" w:cs="仿宋"/>
          <w:spacing w:val="9"/>
          <w:sz w:val="31"/>
          <w:szCs w:val="31"/>
        </w:rPr>
        <w:t xml:space="preserve"> 上级地方金融管理部门认为必要时，可以将本部</w:t>
      </w:r>
      <w:r>
        <w:rPr>
          <w:rFonts w:ascii="仿宋" w:hAnsi="仿宋" w:eastAsia="仿宋" w:cs="仿宋"/>
          <w:spacing w:val="5"/>
          <w:sz w:val="31"/>
          <w:szCs w:val="31"/>
        </w:rPr>
        <w:t>门管辖的案件交由下级地方金融管理部门管辖。法律、法规、规</w:t>
      </w:r>
      <w:r>
        <w:rPr>
          <w:rFonts w:ascii="仿宋" w:hAnsi="仿宋" w:eastAsia="仿宋" w:cs="仿宋"/>
          <w:spacing w:val="8"/>
          <w:sz w:val="31"/>
          <w:szCs w:val="31"/>
        </w:rPr>
        <w:t>章明确规定案件应当由上级地方金融管理部门管辖的除外。</w:t>
      </w:r>
    </w:p>
    <w:p w14:paraId="35168944">
      <w:pPr>
        <w:spacing w:before="1" w:line="357" w:lineRule="auto"/>
        <w:ind w:left="3" w:right="1" w:firstLine="643"/>
        <w:rPr>
          <w:rFonts w:ascii="仿宋" w:hAnsi="仿宋" w:eastAsia="仿宋" w:cs="仿宋"/>
          <w:sz w:val="31"/>
          <w:szCs w:val="31"/>
        </w:rPr>
      </w:pPr>
      <w:r>
        <w:rPr>
          <w:rFonts w:ascii="仿宋" w:hAnsi="仿宋" w:eastAsia="仿宋" w:cs="仿宋"/>
          <w:spacing w:val="4"/>
          <w:sz w:val="31"/>
          <w:szCs w:val="31"/>
        </w:rPr>
        <w:t>上级地方金融管理部门认为必要时，可以直接查处下级地方</w:t>
      </w:r>
      <w:r>
        <w:rPr>
          <w:rFonts w:ascii="仿宋" w:hAnsi="仿宋" w:eastAsia="仿宋" w:cs="仿宋"/>
          <w:spacing w:val="5"/>
          <w:sz w:val="31"/>
          <w:szCs w:val="31"/>
        </w:rPr>
        <w:t>金融管理部门管辖的案件，也可以将下级地方金融管理部门管辖</w:t>
      </w:r>
    </w:p>
    <w:p w14:paraId="6C6EE3AD">
      <w:pPr>
        <w:spacing w:before="100" w:line="227" w:lineRule="auto"/>
        <w:ind w:left="19"/>
        <w:rPr>
          <w:rFonts w:ascii="仿宋" w:hAnsi="仿宋" w:eastAsia="仿宋" w:cs="仿宋"/>
          <w:sz w:val="31"/>
          <w:szCs w:val="31"/>
        </w:rPr>
      </w:pPr>
      <w:r>
        <w:rPr>
          <w:rFonts w:ascii="仿宋" w:hAnsi="仿宋" w:eastAsia="仿宋" w:cs="仿宋"/>
          <w:spacing w:val="7"/>
          <w:sz w:val="31"/>
          <w:szCs w:val="31"/>
        </w:rPr>
        <w:t>的案件指定其他下级地方金融管理部门管辖。</w:t>
      </w:r>
    </w:p>
    <w:p w14:paraId="198BA44C">
      <w:pPr>
        <w:spacing w:before="218" w:line="357" w:lineRule="auto"/>
        <w:ind w:left="4" w:right="60" w:firstLine="650"/>
        <w:jc w:val="both"/>
        <w:rPr>
          <w:rFonts w:ascii="仿宋" w:hAnsi="仿宋" w:eastAsia="仿宋" w:cs="仿宋"/>
          <w:sz w:val="31"/>
          <w:szCs w:val="31"/>
        </w:rPr>
      </w:pPr>
      <w:r>
        <w:rPr>
          <w:rFonts w:ascii="仿宋" w:hAnsi="仿宋" w:eastAsia="仿宋" w:cs="仿宋"/>
          <w:b/>
          <w:bCs/>
          <w:spacing w:val="9"/>
          <w:sz w:val="31"/>
          <w:szCs w:val="31"/>
        </w:rPr>
        <w:t>第十四条</w:t>
      </w:r>
      <w:r>
        <w:rPr>
          <w:rFonts w:ascii="仿宋" w:hAnsi="仿宋" w:eastAsia="仿宋" w:cs="仿宋"/>
          <w:spacing w:val="9"/>
          <w:sz w:val="31"/>
          <w:szCs w:val="31"/>
        </w:rPr>
        <w:t xml:space="preserve"> 地方金融管理部门发现所查处的案件不属于本部</w:t>
      </w:r>
      <w:r>
        <w:rPr>
          <w:rFonts w:ascii="仿宋" w:hAnsi="仿宋" w:eastAsia="仿宋" w:cs="仿宋"/>
          <w:spacing w:val="6"/>
          <w:sz w:val="31"/>
          <w:szCs w:val="31"/>
        </w:rPr>
        <w:t>门管辖的，应当将案件及时移送有管辖权的地方金融管理部门，并依法通知当事人。</w:t>
      </w:r>
    </w:p>
    <w:p w14:paraId="4AA200CC">
      <w:pPr>
        <w:spacing w:before="2" w:line="357" w:lineRule="auto"/>
        <w:ind w:left="38" w:right="104" w:firstLine="618"/>
        <w:rPr>
          <w:rFonts w:ascii="仿宋" w:hAnsi="仿宋" w:eastAsia="仿宋" w:cs="仿宋"/>
          <w:sz w:val="31"/>
          <w:szCs w:val="31"/>
        </w:rPr>
      </w:pPr>
      <w:r>
        <w:rPr>
          <w:rFonts w:ascii="仿宋" w:hAnsi="仿宋" w:eastAsia="仿宋" w:cs="仿宋"/>
          <w:spacing w:val="4"/>
          <w:sz w:val="31"/>
          <w:szCs w:val="31"/>
        </w:rPr>
        <w:t>受移送的地方金融管理部门对管辖权有异议的，应当报请共</w:t>
      </w:r>
      <w:r>
        <w:rPr>
          <w:rFonts w:ascii="仿宋" w:hAnsi="仿宋" w:eastAsia="仿宋" w:cs="仿宋"/>
          <w:spacing w:val="7"/>
          <w:sz w:val="31"/>
          <w:szCs w:val="31"/>
        </w:rPr>
        <w:t>同的上一级地方金融管理部门指定管辖，不得再自行移送。</w:t>
      </w:r>
    </w:p>
    <w:p w14:paraId="2F58E839">
      <w:pPr>
        <w:spacing w:before="2" w:line="357" w:lineRule="auto"/>
        <w:ind w:left="3" w:right="104" w:firstLine="651"/>
        <w:rPr>
          <w:rFonts w:ascii="仿宋" w:hAnsi="仿宋" w:eastAsia="仿宋" w:cs="仿宋"/>
          <w:sz w:val="31"/>
          <w:szCs w:val="31"/>
        </w:rPr>
      </w:pPr>
      <w:r>
        <w:rPr>
          <w:rFonts w:ascii="仿宋" w:hAnsi="仿宋" w:eastAsia="仿宋" w:cs="仿宋"/>
          <w:b/>
          <w:bCs/>
          <w:spacing w:val="9"/>
          <w:sz w:val="31"/>
          <w:szCs w:val="31"/>
        </w:rPr>
        <w:t>第十五条</w:t>
      </w:r>
      <w:r>
        <w:rPr>
          <w:rFonts w:ascii="仿宋" w:hAnsi="仿宋" w:eastAsia="仿宋" w:cs="仿宋"/>
          <w:spacing w:val="9"/>
          <w:sz w:val="31"/>
          <w:szCs w:val="31"/>
        </w:rPr>
        <w:t xml:space="preserve"> 地方金融管理部门可以依法组织下级地方金融管</w:t>
      </w:r>
      <w:r>
        <w:rPr>
          <w:rFonts w:ascii="仿宋" w:hAnsi="仿宋" w:eastAsia="仿宋" w:cs="仿宋"/>
          <w:spacing w:val="8"/>
          <w:sz w:val="31"/>
          <w:szCs w:val="31"/>
        </w:rPr>
        <w:t>理部门协同办案，或者参与协同办案。</w:t>
      </w:r>
    </w:p>
    <w:p w14:paraId="30BD2DF5">
      <w:pPr>
        <w:pStyle w:val="2"/>
        <w:spacing w:line="247" w:lineRule="auto"/>
      </w:pPr>
    </w:p>
    <w:p w14:paraId="3F84FA15">
      <w:pPr>
        <w:pStyle w:val="2"/>
        <w:spacing w:line="248" w:lineRule="auto"/>
      </w:pPr>
    </w:p>
    <w:p w14:paraId="41C3AAE1">
      <w:pPr>
        <w:spacing w:before="100" w:line="228" w:lineRule="auto"/>
        <w:ind w:left="3054"/>
        <w:rPr>
          <w:rFonts w:ascii="黑体" w:hAnsi="黑体" w:eastAsia="黑体" w:cs="黑体"/>
          <w:sz w:val="31"/>
          <w:szCs w:val="31"/>
        </w:rPr>
      </w:pPr>
      <w:r>
        <w:rPr>
          <w:rFonts w:ascii="黑体" w:hAnsi="黑体" w:eastAsia="黑体" w:cs="黑体"/>
          <w:spacing w:val="8"/>
          <w:sz w:val="31"/>
          <w:szCs w:val="31"/>
        </w:rPr>
        <w:t>第三章 立案与调查</w:t>
      </w:r>
    </w:p>
    <w:p w14:paraId="6EB80784">
      <w:pPr>
        <w:spacing w:before="222" w:line="357" w:lineRule="auto"/>
        <w:ind w:firstLine="655"/>
        <w:rPr>
          <w:rFonts w:ascii="仿宋" w:hAnsi="仿宋" w:eastAsia="仿宋" w:cs="仿宋"/>
          <w:sz w:val="31"/>
          <w:szCs w:val="31"/>
        </w:rPr>
      </w:pPr>
      <w:r>
        <w:rPr>
          <w:rFonts w:ascii="仿宋" w:hAnsi="仿宋" w:eastAsia="仿宋" w:cs="仿宋"/>
          <w:b/>
          <w:bCs/>
          <w:spacing w:val="7"/>
          <w:sz w:val="31"/>
          <w:szCs w:val="31"/>
        </w:rPr>
        <w:t>第十六条</w:t>
      </w:r>
      <w:r>
        <w:rPr>
          <w:rFonts w:ascii="仿宋" w:hAnsi="仿宋" w:eastAsia="仿宋" w:cs="仿宋"/>
          <w:spacing w:val="7"/>
          <w:sz w:val="31"/>
          <w:szCs w:val="31"/>
        </w:rPr>
        <w:t xml:space="preserve"> 地方金融管理部门对在现场检查、非现场监管、</w:t>
      </w:r>
      <w:r>
        <w:rPr>
          <w:rFonts w:ascii="仿宋" w:hAnsi="仿宋" w:eastAsia="仿宋" w:cs="仿宋"/>
          <w:spacing w:val="5"/>
          <w:sz w:val="31"/>
          <w:szCs w:val="31"/>
        </w:rPr>
        <w:t>投诉举报处理、上级交办、其他部门移送等途径发现涉嫌违反地方金融管理有关法律法规规章的行为线索，可能依法需要给予行</w:t>
      </w:r>
      <w:r>
        <w:rPr>
          <w:rFonts w:ascii="仿宋" w:hAnsi="仿宋" w:eastAsia="仿宋" w:cs="仿宋"/>
          <w:spacing w:val="2"/>
          <w:sz w:val="31"/>
          <w:szCs w:val="31"/>
        </w:rPr>
        <w:t>政处罚，且具有管辖权的，应当</w:t>
      </w:r>
      <w:r>
        <w:rPr>
          <w:rFonts w:ascii="仿宋" w:hAnsi="仿宋" w:eastAsia="仿宋" w:cs="仿宋"/>
          <w:spacing w:val="-68"/>
          <w:sz w:val="31"/>
          <w:szCs w:val="31"/>
        </w:rPr>
        <w:t xml:space="preserve"> </w:t>
      </w:r>
      <w:r>
        <w:rPr>
          <w:rFonts w:ascii="仿宋" w:hAnsi="仿宋" w:eastAsia="仿宋" w:cs="仿宋"/>
          <w:spacing w:val="2"/>
          <w:sz w:val="31"/>
          <w:szCs w:val="31"/>
        </w:rPr>
        <w:t>自发现线索或者收到材料之日起</w:t>
      </w:r>
      <w:r>
        <w:rPr>
          <w:rFonts w:ascii="仿宋" w:hAnsi="仿宋" w:eastAsia="仿宋" w:cs="仿宋"/>
          <w:spacing w:val="5"/>
          <w:sz w:val="31"/>
          <w:szCs w:val="31"/>
        </w:rPr>
        <w:t>十五日内，由立案调查机构予以核查，并决定是否立案。特殊情</w:t>
      </w:r>
      <w:r>
        <w:rPr>
          <w:rFonts w:ascii="仿宋" w:hAnsi="仿宋" w:eastAsia="仿宋" w:cs="仿宋"/>
          <w:spacing w:val="-2"/>
          <w:sz w:val="31"/>
          <w:szCs w:val="31"/>
        </w:rPr>
        <w:t>况下，经地方金融管理部门负责人批准，可以延长十五日</w:t>
      </w:r>
      <w:r>
        <w:rPr>
          <w:rFonts w:ascii="仿宋" w:hAnsi="仿宋" w:eastAsia="仿宋" w:cs="仿宋"/>
          <w:spacing w:val="-3"/>
          <w:sz w:val="31"/>
          <w:szCs w:val="31"/>
        </w:rPr>
        <w:t>。法律、</w:t>
      </w:r>
      <w:r>
        <w:rPr>
          <w:rFonts w:ascii="仿宋" w:hAnsi="仿宋" w:eastAsia="仿宋" w:cs="仿宋"/>
          <w:spacing w:val="7"/>
          <w:sz w:val="31"/>
          <w:szCs w:val="31"/>
        </w:rPr>
        <w:t>法规、规章另有规定的除外。</w:t>
      </w:r>
    </w:p>
    <w:p w14:paraId="07047BE4">
      <w:pPr>
        <w:spacing w:before="1" w:line="357" w:lineRule="auto"/>
        <w:ind w:left="3" w:right="102" w:firstLine="645"/>
        <w:rPr>
          <w:rFonts w:ascii="仿宋" w:hAnsi="仿宋" w:eastAsia="仿宋" w:cs="仿宋"/>
          <w:sz w:val="31"/>
          <w:szCs w:val="31"/>
        </w:rPr>
      </w:pPr>
      <w:r>
        <w:rPr>
          <w:rFonts w:ascii="仿宋" w:hAnsi="仿宋" w:eastAsia="仿宋" w:cs="仿宋"/>
          <w:spacing w:val="17"/>
          <w:sz w:val="31"/>
          <w:szCs w:val="31"/>
        </w:rPr>
        <w:t>立案调查机构是指承担地方金融组织非现场监管、现场检</w:t>
      </w:r>
      <w:r>
        <w:rPr>
          <w:rFonts w:ascii="仿宋" w:hAnsi="仿宋" w:eastAsia="仿宋" w:cs="仿宋"/>
          <w:spacing w:val="8"/>
          <w:sz w:val="31"/>
          <w:szCs w:val="31"/>
        </w:rPr>
        <w:t>查、稽查、风险处置等职能的内设机构。</w:t>
      </w:r>
    </w:p>
    <w:p w14:paraId="60740077">
      <w:pPr>
        <w:spacing w:line="357" w:lineRule="auto"/>
        <w:ind w:left="7" w:right="104" w:firstLine="648"/>
        <w:rPr>
          <w:rFonts w:ascii="仿宋" w:hAnsi="仿宋" w:eastAsia="仿宋" w:cs="仿宋"/>
          <w:spacing w:val="17"/>
          <w:sz w:val="31"/>
          <w:szCs w:val="31"/>
        </w:rPr>
      </w:pPr>
      <w:r>
        <w:rPr>
          <w:rFonts w:ascii="仿宋" w:hAnsi="仿宋" w:eastAsia="仿宋" w:cs="仿宋"/>
          <w:b/>
          <w:bCs/>
          <w:spacing w:val="9"/>
          <w:sz w:val="31"/>
          <w:szCs w:val="31"/>
        </w:rPr>
        <w:t>第十七条</w:t>
      </w:r>
      <w:r>
        <w:rPr>
          <w:rFonts w:ascii="仿宋" w:hAnsi="仿宋" w:eastAsia="仿宋" w:cs="仿宋"/>
          <w:spacing w:val="9"/>
          <w:sz w:val="31"/>
          <w:szCs w:val="31"/>
        </w:rPr>
        <w:t xml:space="preserve"> </w:t>
      </w:r>
      <w:r>
        <w:rPr>
          <w:rFonts w:ascii="仿宋" w:hAnsi="仿宋" w:eastAsia="仿宋" w:cs="仿宋"/>
          <w:spacing w:val="17"/>
          <w:sz w:val="31"/>
          <w:szCs w:val="31"/>
        </w:rPr>
        <w:t>经核查，立案调查机构发现当事人违法行为不属于地方金融管理部门管辖的，应当依法及时向有关部门移送。</w:t>
      </w:r>
    </w:p>
    <w:p w14:paraId="4325634C">
      <w:pPr>
        <w:spacing w:before="100" w:line="357" w:lineRule="auto"/>
        <w:ind w:left="7" w:right="64" w:firstLine="668"/>
        <w:rPr>
          <w:rFonts w:ascii="仿宋" w:hAnsi="仿宋" w:eastAsia="仿宋" w:cs="仿宋"/>
          <w:sz w:val="31"/>
          <w:szCs w:val="31"/>
        </w:rPr>
      </w:pPr>
      <w:r>
        <w:rPr>
          <w:rFonts w:ascii="仿宋" w:hAnsi="仿宋" w:eastAsia="仿宋" w:cs="仿宋"/>
          <w:spacing w:val="3"/>
          <w:sz w:val="31"/>
          <w:szCs w:val="31"/>
        </w:rPr>
        <w:t>当事人违法行为涉嫌犯罪的，立案调查机构应当依照有关规</w:t>
      </w:r>
      <w:r>
        <w:rPr>
          <w:rFonts w:ascii="仿宋" w:hAnsi="仿宋" w:eastAsia="仿宋" w:cs="仿宋"/>
          <w:spacing w:val="6"/>
          <w:sz w:val="31"/>
          <w:szCs w:val="31"/>
        </w:rPr>
        <w:t>定及时移送司法机关。</w:t>
      </w:r>
    </w:p>
    <w:p w14:paraId="21FA9FE5">
      <w:pPr>
        <w:spacing w:before="2" w:line="357" w:lineRule="auto"/>
        <w:ind w:right="67" w:firstLine="654"/>
        <w:rPr>
          <w:rFonts w:ascii="仿宋" w:hAnsi="仿宋" w:eastAsia="仿宋" w:cs="仿宋"/>
          <w:sz w:val="31"/>
          <w:szCs w:val="31"/>
        </w:rPr>
      </w:pPr>
      <w:r>
        <w:rPr>
          <w:rFonts w:ascii="仿宋" w:hAnsi="仿宋" w:eastAsia="仿宋" w:cs="仿宋"/>
          <w:b/>
          <w:bCs/>
          <w:spacing w:val="9"/>
          <w:sz w:val="31"/>
          <w:szCs w:val="31"/>
        </w:rPr>
        <w:t>第十八条</w:t>
      </w:r>
      <w:r>
        <w:rPr>
          <w:rFonts w:ascii="仿宋" w:hAnsi="仿宋" w:eastAsia="仿宋" w:cs="仿宋"/>
          <w:spacing w:val="9"/>
          <w:sz w:val="31"/>
          <w:szCs w:val="31"/>
        </w:rPr>
        <w:t xml:space="preserve"> 立案调查机构认为需要立案的，应当填写立案审</w:t>
      </w:r>
      <w:r>
        <w:rPr>
          <w:rFonts w:ascii="仿宋" w:hAnsi="仿宋" w:eastAsia="仿宋" w:cs="仿宋"/>
          <w:spacing w:val="5"/>
          <w:sz w:val="31"/>
          <w:szCs w:val="31"/>
        </w:rPr>
        <w:t>批表，报分管立案调查机构的地方金融管理部门负责人批准；批</w:t>
      </w:r>
      <w:r>
        <w:rPr>
          <w:rFonts w:ascii="仿宋" w:hAnsi="仿宋" w:eastAsia="仿宋" w:cs="仿宋"/>
          <w:spacing w:val="4"/>
          <w:sz w:val="31"/>
          <w:szCs w:val="31"/>
        </w:rPr>
        <w:t>准后，由立案调查机构确定</w:t>
      </w:r>
      <w:r>
        <w:rPr>
          <w:rFonts w:ascii="仿宋" w:hAnsi="仿宋" w:eastAsia="仿宋" w:cs="仿宋"/>
          <w:spacing w:val="-67"/>
          <w:sz w:val="31"/>
          <w:szCs w:val="31"/>
        </w:rPr>
        <w:t xml:space="preserve"> </w:t>
      </w:r>
      <w:r>
        <w:rPr>
          <w:rFonts w:ascii="Times New Roman" w:hAnsi="Times New Roman" w:eastAsia="Times New Roman" w:cs="Times New Roman"/>
          <w:spacing w:val="4"/>
          <w:sz w:val="31"/>
          <w:szCs w:val="31"/>
        </w:rPr>
        <w:t>2</w:t>
      </w:r>
      <w:r>
        <w:rPr>
          <w:rFonts w:ascii="Times New Roman" w:hAnsi="Times New Roman" w:eastAsia="Times New Roman" w:cs="Times New Roman"/>
          <w:spacing w:val="25"/>
          <w:sz w:val="31"/>
          <w:szCs w:val="31"/>
        </w:rPr>
        <w:t xml:space="preserve"> </w:t>
      </w:r>
      <w:r>
        <w:rPr>
          <w:rFonts w:ascii="仿宋" w:hAnsi="仿宋" w:eastAsia="仿宋" w:cs="仿宋"/>
          <w:spacing w:val="4"/>
          <w:sz w:val="31"/>
          <w:szCs w:val="31"/>
        </w:rPr>
        <w:t>名以上取得行政执法资</w:t>
      </w:r>
      <w:r>
        <w:rPr>
          <w:rFonts w:ascii="仿宋" w:hAnsi="仿宋" w:eastAsia="仿宋" w:cs="仿宋"/>
          <w:spacing w:val="3"/>
          <w:sz w:val="31"/>
          <w:szCs w:val="31"/>
        </w:rPr>
        <w:t>格的工作人</w:t>
      </w:r>
      <w:r>
        <w:rPr>
          <w:rFonts w:ascii="仿宋" w:hAnsi="仿宋" w:eastAsia="仿宋" w:cs="仿宋"/>
          <w:spacing w:val="7"/>
          <w:sz w:val="31"/>
          <w:szCs w:val="31"/>
        </w:rPr>
        <w:t>员负责案件调查处理。</w:t>
      </w:r>
    </w:p>
    <w:p w14:paraId="142366C1">
      <w:pPr>
        <w:spacing w:line="357" w:lineRule="auto"/>
        <w:ind w:firstLine="655"/>
        <w:rPr>
          <w:rFonts w:ascii="仿宋" w:hAnsi="仿宋" w:eastAsia="仿宋" w:cs="仿宋"/>
          <w:spacing w:val="9"/>
          <w:sz w:val="31"/>
          <w:szCs w:val="31"/>
        </w:rPr>
      </w:pPr>
      <w:r>
        <w:rPr>
          <w:rFonts w:ascii="仿宋" w:hAnsi="仿宋" w:eastAsia="仿宋" w:cs="仿宋"/>
          <w:b/>
          <w:bCs/>
          <w:spacing w:val="9"/>
          <w:sz w:val="31"/>
          <w:szCs w:val="31"/>
        </w:rPr>
        <w:t>第十九条</w:t>
      </w:r>
      <w:r>
        <w:rPr>
          <w:rFonts w:ascii="仿宋" w:hAnsi="仿宋" w:eastAsia="仿宋" w:cs="仿宋"/>
          <w:spacing w:val="9"/>
          <w:sz w:val="31"/>
          <w:szCs w:val="31"/>
        </w:rPr>
        <w:t xml:space="preserve"> 立案调查机构应当在批准立案后三日内，依法向当事人送达《立案调查通知书》。通知书应当载明立案事由、法律依据、立案时间、立案机关和调查人员等信息，并告知当事人依法配合调查的义务， 以及享有陈述、申辩和申请回避等权利。</w:t>
      </w:r>
    </w:p>
    <w:p w14:paraId="4CA77AAD">
      <w:pPr>
        <w:spacing w:before="1" w:line="357" w:lineRule="auto"/>
        <w:ind w:left="3" w:right="67" w:firstLine="651"/>
        <w:rPr>
          <w:rFonts w:ascii="仿宋" w:hAnsi="仿宋" w:eastAsia="仿宋" w:cs="仿宋"/>
          <w:sz w:val="31"/>
          <w:szCs w:val="31"/>
        </w:rPr>
      </w:pPr>
      <w:r>
        <w:rPr>
          <w:rFonts w:ascii="仿宋" w:hAnsi="仿宋" w:eastAsia="仿宋" w:cs="仿宋"/>
          <w:b/>
          <w:bCs/>
          <w:spacing w:val="9"/>
          <w:sz w:val="31"/>
          <w:szCs w:val="31"/>
        </w:rPr>
        <w:t>第二十条</w:t>
      </w:r>
      <w:r>
        <w:rPr>
          <w:rFonts w:ascii="仿宋" w:hAnsi="仿宋" w:eastAsia="仿宋" w:cs="仿宋"/>
          <w:spacing w:val="9"/>
          <w:sz w:val="31"/>
          <w:szCs w:val="31"/>
        </w:rPr>
        <w:t xml:space="preserve"> 立案调查机构应当依法、全面、客观、公正地进</w:t>
      </w:r>
      <w:r>
        <w:rPr>
          <w:rFonts w:ascii="仿宋" w:hAnsi="仿宋" w:eastAsia="仿宋" w:cs="仿宋"/>
          <w:spacing w:val="5"/>
          <w:sz w:val="31"/>
          <w:szCs w:val="31"/>
        </w:rPr>
        <w:t>行案件调查，收集有关证据，并依照法律、法规、规章规定进行</w:t>
      </w:r>
      <w:r>
        <w:rPr>
          <w:rFonts w:ascii="仿宋" w:hAnsi="仿宋" w:eastAsia="仿宋" w:cs="仿宋"/>
          <w:spacing w:val="-2"/>
          <w:sz w:val="31"/>
          <w:szCs w:val="31"/>
        </w:rPr>
        <w:t>检查。</w:t>
      </w:r>
    </w:p>
    <w:p w14:paraId="5082C0FE">
      <w:pPr>
        <w:spacing w:before="1" w:line="357" w:lineRule="auto"/>
        <w:ind w:left="3" w:right="67" w:firstLine="651"/>
        <w:rPr>
          <w:rFonts w:ascii="仿宋" w:hAnsi="仿宋" w:eastAsia="仿宋" w:cs="仿宋"/>
          <w:sz w:val="31"/>
          <w:szCs w:val="31"/>
        </w:rPr>
      </w:pPr>
      <w:r>
        <w:rPr>
          <w:rFonts w:ascii="仿宋" w:hAnsi="仿宋" w:eastAsia="仿宋" w:cs="仿宋"/>
          <w:b/>
          <w:bCs/>
          <w:spacing w:val="9"/>
          <w:sz w:val="31"/>
          <w:szCs w:val="31"/>
        </w:rPr>
        <w:t>第二十一条</w:t>
      </w:r>
      <w:r>
        <w:rPr>
          <w:rFonts w:ascii="仿宋" w:hAnsi="仿宋" w:eastAsia="仿宋" w:cs="仿宋"/>
          <w:spacing w:val="9"/>
          <w:sz w:val="31"/>
          <w:szCs w:val="31"/>
        </w:rPr>
        <w:t xml:space="preserve"> 立案调查机构在调查违法行为时，应当对相关</w:t>
      </w:r>
      <w:r>
        <w:rPr>
          <w:rFonts w:ascii="仿宋" w:hAnsi="仿宋" w:eastAsia="仿宋" w:cs="仿宋"/>
          <w:spacing w:val="8"/>
          <w:sz w:val="31"/>
          <w:szCs w:val="31"/>
        </w:rPr>
        <w:t>责任人员的违法行为及其责任一并进行调查认定。</w:t>
      </w:r>
    </w:p>
    <w:p w14:paraId="2E8C2469">
      <w:pPr>
        <w:spacing w:before="4" w:line="357" w:lineRule="auto"/>
        <w:ind w:right="65" w:firstLine="654"/>
        <w:rPr>
          <w:rFonts w:ascii="仿宋" w:hAnsi="仿宋" w:eastAsia="仿宋" w:cs="仿宋"/>
          <w:sz w:val="31"/>
          <w:szCs w:val="31"/>
        </w:rPr>
      </w:pPr>
      <w:r>
        <w:rPr>
          <w:rFonts w:ascii="仿宋" w:hAnsi="仿宋" w:eastAsia="仿宋" w:cs="仿宋"/>
          <w:b/>
          <w:bCs/>
          <w:spacing w:val="9"/>
          <w:sz w:val="31"/>
          <w:szCs w:val="31"/>
        </w:rPr>
        <w:t>第二十二条</w:t>
      </w:r>
      <w:r>
        <w:rPr>
          <w:rFonts w:ascii="仿宋" w:hAnsi="仿宋" w:eastAsia="仿宋" w:cs="仿宋"/>
          <w:spacing w:val="9"/>
          <w:sz w:val="31"/>
          <w:szCs w:val="31"/>
        </w:rPr>
        <w:t xml:space="preserve"> 地方金融管理部门根据工作需要，可以聘请注</w:t>
      </w:r>
      <w:r>
        <w:rPr>
          <w:rFonts w:ascii="仿宋" w:hAnsi="仿宋" w:eastAsia="仿宋" w:cs="仿宋"/>
          <w:spacing w:val="5"/>
          <w:sz w:val="31"/>
          <w:szCs w:val="31"/>
        </w:rPr>
        <w:t>册会计师、资产评估人员、律师等专业人员，以及数据分析、信息技术等领域技术人员作为辅助人员协助案件调查，或者邀请上</w:t>
      </w:r>
      <w:r>
        <w:rPr>
          <w:rFonts w:ascii="仿宋" w:hAnsi="仿宋" w:eastAsia="仿宋" w:cs="仿宋"/>
          <w:spacing w:val="7"/>
          <w:sz w:val="31"/>
          <w:szCs w:val="31"/>
        </w:rPr>
        <w:t>述人员出具专业意见。</w:t>
      </w:r>
    </w:p>
    <w:p w14:paraId="456ACF00">
      <w:pPr>
        <w:spacing w:before="2" w:line="357" w:lineRule="auto"/>
        <w:ind w:left="6" w:right="67" w:firstLine="649"/>
        <w:rPr>
          <w:rFonts w:ascii="仿宋" w:hAnsi="仿宋" w:eastAsia="仿宋" w:cs="仿宋"/>
          <w:sz w:val="31"/>
          <w:szCs w:val="31"/>
        </w:rPr>
      </w:pPr>
      <w:r>
        <w:rPr>
          <w:rFonts w:ascii="仿宋" w:hAnsi="仿宋" w:eastAsia="仿宋" w:cs="仿宋"/>
          <w:b/>
          <w:bCs/>
          <w:spacing w:val="9"/>
          <w:sz w:val="31"/>
          <w:szCs w:val="31"/>
        </w:rPr>
        <w:t>第二十三条</w:t>
      </w:r>
      <w:r>
        <w:rPr>
          <w:rFonts w:ascii="仿宋" w:hAnsi="仿宋" w:eastAsia="仿宋" w:cs="仿宋"/>
          <w:spacing w:val="9"/>
          <w:sz w:val="31"/>
          <w:szCs w:val="31"/>
        </w:rPr>
        <w:t xml:space="preserve"> 有下列情形之一的，经地方金融管理部门负责</w:t>
      </w:r>
      <w:r>
        <w:rPr>
          <w:rFonts w:ascii="仿宋" w:hAnsi="仿宋" w:eastAsia="仿宋" w:cs="仿宋"/>
          <w:spacing w:val="7"/>
          <w:sz w:val="31"/>
          <w:szCs w:val="31"/>
        </w:rPr>
        <w:t>人批准，可以中止案件调查：</w:t>
      </w:r>
    </w:p>
    <w:p w14:paraId="520F6592">
      <w:pPr>
        <w:spacing w:before="101" w:line="357" w:lineRule="auto"/>
        <w:ind w:left="2" w:right="1" w:firstLine="644"/>
        <w:rPr>
          <w:rFonts w:ascii="仿宋" w:hAnsi="仿宋" w:eastAsia="仿宋" w:cs="仿宋"/>
          <w:sz w:val="31"/>
          <w:szCs w:val="31"/>
        </w:rPr>
      </w:pPr>
      <w:r>
        <w:rPr>
          <w:rFonts w:ascii="仿宋" w:hAnsi="仿宋" w:eastAsia="仿宋" w:cs="仿宋"/>
          <w:spacing w:val="4"/>
          <w:sz w:val="31"/>
          <w:szCs w:val="31"/>
        </w:rPr>
        <w:t>（一）行政处罚决定须以相关案件的裁判结果或者其他行政</w:t>
      </w:r>
      <w:r>
        <w:rPr>
          <w:rFonts w:ascii="仿宋" w:hAnsi="仿宋" w:eastAsia="仿宋" w:cs="仿宋"/>
          <w:spacing w:val="17"/>
          <w:sz w:val="31"/>
          <w:szCs w:val="31"/>
        </w:rPr>
        <w:t>决定为依据，而相关案件尚未审结或者其他行政</w:t>
      </w:r>
      <w:r>
        <w:rPr>
          <w:rFonts w:ascii="仿宋" w:hAnsi="仿宋" w:eastAsia="仿宋" w:cs="仿宋"/>
          <w:spacing w:val="16"/>
          <w:sz w:val="31"/>
          <w:szCs w:val="31"/>
        </w:rPr>
        <w:t>决定尚未作出</w:t>
      </w:r>
      <w:r>
        <w:rPr>
          <w:rFonts w:ascii="仿宋" w:hAnsi="仿宋" w:eastAsia="仿宋" w:cs="仿宋"/>
          <w:spacing w:val="-7"/>
          <w:sz w:val="31"/>
          <w:szCs w:val="31"/>
        </w:rPr>
        <w:t>的；</w:t>
      </w:r>
    </w:p>
    <w:p w14:paraId="6C01B985">
      <w:pPr>
        <w:spacing w:line="357" w:lineRule="auto"/>
        <w:ind w:left="3" w:right="1" w:firstLine="643"/>
        <w:rPr>
          <w:rFonts w:ascii="仿宋" w:hAnsi="仿宋" w:eastAsia="仿宋" w:cs="仿宋"/>
          <w:sz w:val="31"/>
          <w:szCs w:val="31"/>
        </w:rPr>
      </w:pPr>
      <w:r>
        <w:rPr>
          <w:rFonts w:ascii="仿宋" w:hAnsi="仿宋" w:eastAsia="仿宋" w:cs="仿宋"/>
          <w:spacing w:val="4"/>
          <w:sz w:val="31"/>
          <w:szCs w:val="31"/>
        </w:rPr>
        <w:t>（二）当事人及其他与案件有重大关系的人员因涉嫌违纪违</w:t>
      </w:r>
      <w:r>
        <w:rPr>
          <w:rFonts w:ascii="仿宋" w:hAnsi="仿宋" w:eastAsia="仿宋" w:cs="仿宋"/>
          <w:spacing w:val="5"/>
          <w:sz w:val="31"/>
          <w:szCs w:val="31"/>
        </w:rPr>
        <w:t>法被纪检监察机关调查，或者被司法机关侦查且尚未结案，对该</w:t>
      </w:r>
      <w:r>
        <w:rPr>
          <w:rFonts w:ascii="仿宋" w:hAnsi="仿宋" w:eastAsia="仿宋" w:cs="仿宋"/>
          <w:spacing w:val="7"/>
          <w:sz w:val="31"/>
          <w:szCs w:val="31"/>
        </w:rPr>
        <w:t>行政处罚案件影响重大的；</w:t>
      </w:r>
    </w:p>
    <w:p w14:paraId="7BD1E31A">
      <w:pPr>
        <w:spacing w:before="1" w:line="357" w:lineRule="auto"/>
        <w:ind w:right="2" w:firstLine="646"/>
        <w:rPr>
          <w:rFonts w:ascii="仿宋" w:hAnsi="仿宋" w:eastAsia="仿宋" w:cs="仿宋"/>
          <w:sz w:val="31"/>
          <w:szCs w:val="31"/>
        </w:rPr>
      </w:pPr>
      <w:r>
        <w:rPr>
          <w:rFonts w:ascii="仿宋" w:hAnsi="仿宋" w:eastAsia="仿宋" w:cs="仿宋"/>
          <w:spacing w:val="4"/>
          <w:sz w:val="31"/>
          <w:szCs w:val="31"/>
        </w:rPr>
        <w:t>（三）涉及法律适用等问题，需要送请有权限的机关作出解</w:t>
      </w:r>
      <w:r>
        <w:rPr>
          <w:rFonts w:ascii="仿宋" w:hAnsi="仿宋" w:eastAsia="仿宋" w:cs="仿宋"/>
          <w:spacing w:val="5"/>
          <w:sz w:val="31"/>
          <w:szCs w:val="31"/>
        </w:rPr>
        <w:t>释或者确认的；</w:t>
      </w:r>
    </w:p>
    <w:p w14:paraId="46DB2C9B">
      <w:pPr>
        <w:spacing w:before="1" w:line="357" w:lineRule="auto"/>
        <w:ind w:left="19" w:right="2" w:firstLine="626"/>
        <w:rPr>
          <w:rFonts w:ascii="仿宋" w:hAnsi="仿宋" w:eastAsia="仿宋" w:cs="仿宋"/>
          <w:sz w:val="31"/>
          <w:szCs w:val="31"/>
        </w:rPr>
      </w:pPr>
      <w:r>
        <w:rPr>
          <w:rFonts w:ascii="仿宋" w:hAnsi="仿宋" w:eastAsia="仿宋" w:cs="仿宋"/>
          <w:spacing w:val="4"/>
          <w:sz w:val="31"/>
          <w:szCs w:val="31"/>
        </w:rPr>
        <w:t>（四）因不可抗力、当事人下落不明致使案件暂时无法调查</w:t>
      </w:r>
      <w:r>
        <w:rPr>
          <w:rFonts w:ascii="仿宋" w:hAnsi="仿宋" w:eastAsia="仿宋" w:cs="仿宋"/>
          <w:spacing w:val="-16"/>
          <w:sz w:val="31"/>
          <w:szCs w:val="31"/>
        </w:rPr>
        <w:t>的；</w:t>
      </w:r>
    </w:p>
    <w:p w14:paraId="62A964D9">
      <w:pPr>
        <w:spacing w:before="1" w:line="227" w:lineRule="auto"/>
        <w:ind w:left="646"/>
        <w:rPr>
          <w:rFonts w:ascii="仿宋" w:hAnsi="仿宋" w:eastAsia="仿宋" w:cs="仿宋"/>
          <w:sz w:val="31"/>
          <w:szCs w:val="31"/>
        </w:rPr>
      </w:pPr>
      <w:r>
        <w:rPr>
          <w:rFonts w:ascii="仿宋" w:hAnsi="仿宋" w:eastAsia="仿宋" w:cs="仿宋"/>
          <w:spacing w:val="7"/>
          <w:sz w:val="31"/>
          <w:szCs w:val="31"/>
        </w:rPr>
        <w:t>（五）其他应当中止调查的情形。</w:t>
      </w:r>
    </w:p>
    <w:p w14:paraId="029EA663">
      <w:pPr>
        <w:spacing w:before="219" w:line="357" w:lineRule="auto"/>
        <w:ind w:right="2" w:firstLine="682"/>
        <w:rPr>
          <w:rFonts w:ascii="仿宋" w:hAnsi="仿宋" w:eastAsia="仿宋" w:cs="仿宋"/>
          <w:sz w:val="31"/>
          <w:szCs w:val="31"/>
        </w:rPr>
      </w:pPr>
      <w:r>
        <w:rPr>
          <w:rFonts w:ascii="仿宋" w:hAnsi="仿宋" w:eastAsia="仿宋" w:cs="仿宋"/>
          <w:spacing w:val="3"/>
          <w:sz w:val="31"/>
          <w:szCs w:val="31"/>
        </w:rPr>
        <w:t>中止调查的相关情形消除后，立案调查机构应当立即恢复案</w:t>
      </w:r>
      <w:r>
        <w:rPr>
          <w:rFonts w:ascii="仿宋" w:hAnsi="仿宋" w:eastAsia="仿宋" w:cs="仿宋"/>
          <w:spacing w:val="2"/>
          <w:sz w:val="31"/>
          <w:szCs w:val="31"/>
        </w:rPr>
        <w:t>件调查。</w:t>
      </w:r>
    </w:p>
    <w:p w14:paraId="58040B18">
      <w:pPr>
        <w:spacing w:line="357" w:lineRule="auto"/>
        <w:ind w:left="2" w:right="2" w:firstLine="653"/>
        <w:rPr>
          <w:rFonts w:ascii="仿宋" w:hAnsi="仿宋" w:eastAsia="仿宋" w:cs="仿宋"/>
          <w:sz w:val="31"/>
          <w:szCs w:val="31"/>
        </w:rPr>
      </w:pPr>
      <w:r>
        <w:rPr>
          <w:rFonts w:ascii="仿宋" w:hAnsi="仿宋" w:eastAsia="仿宋" w:cs="仿宋"/>
          <w:b/>
          <w:bCs/>
          <w:spacing w:val="7"/>
          <w:sz w:val="31"/>
          <w:szCs w:val="31"/>
        </w:rPr>
        <w:t>第二十四条</w:t>
      </w:r>
      <w:r>
        <w:rPr>
          <w:rFonts w:ascii="仿宋" w:hAnsi="仿宋" w:eastAsia="仿宋" w:cs="仿宋"/>
          <w:spacing w:val="71"/>
          <w:sz w:val="31"/>
          <w:szCs w:val="31"/>
        </w:rPr>
        <w:t xml:space="preserve"> </w:t>
      </w:r>
      <w:r>
        <w:rPr>
          <w:rFonts w:ascii="仿宋" w:hAnsi="仿宋" w:eastAsia="仿宋" w:cs="仿宋"/>
          <w:spacing w:val="7"/>
          <w:sz w:val="31"/>
          <w:szCs w:val="31"/>
        </w:rPr>
        <w:t>因涉嫌违法的自然人死亡或者法人、其他组织</w:t>
      </w:r>
      <w:r>
        <w:rPr>
          <w:rFonts w:ascii="仿宋" w:hAnsi="仿宋" w:eastAsia="仿宋" w:cs="仿宋"/>
          <w:spacing w:val="5"/>
          <w:sz w:val="31"/>
          <w:szCs w:val="31"/>
        </w:rPr>
        <w:t>终止，并且无权利义务承受人等原因，致使案件调查无法继续进</w:t>
      </w:r>
      <w:r>
        <w:rPr>
          <w:rFonts w:ascii="仿宋" w:hAnsi="仿宋" w:eastAsia="仿宋" w:cs="仿宋"/>
          <w:spacing w:val="9"/>
          <w:sz w:val="31"/>
          <w:szCs w:val="31"/>
        </w:rPr>
        <w:t>行的，经地方金融管理部门负责人批准，案</w:t>
      </w:r>
      <w:r>
        <w:rPr>
          <w:rFonts w:ascii="仿宋" w:hAnsi="仿宋" w:eastAsia="仿宋" w:cs="仿宋"/>
          <w:spacing w:val="8"/>
          <w:sz w:val="31"/>
          <w:szCs w:val="31"/>
        </w:rPr>
        <w:t>件终止调查。</w:t>
      </w:r>
    </w:p>
    <w:p w14:paraId="54D913B5">
      <w:pPr>
        <w:spacing w:before="3" w:line="357" w:lineRule="auto"/>
        <w:ind w:firstLine="654"/>
        <w:rPr>
          <w:rFonts w:ascii="仿宋" w:hAnsi="仿宋" w:eastAsia="仿宋" w:cs="仿宋"/>
          <w:sz w:val="31"/>
          <w:szCs w:val="31"/>
        </w:rPr>
      </w:pPr>
      <w:r>
        <w:rPr>
          <w:rFonts w:ascii="仿宋" w:hAnsi="仿宋" w:eastAsia="仿宋" w:cs="仿宋"/>
          <w:b/>
          <w:bCs/>
          <w:spacing w:val="9"/>
          <w:sz w:val="31"/>
          <w:szCs w:val="31"/>
        </w:rPr>
        <w:t>第二十五条</w:t>
      </w:r>
      <w:r>
        <w:rPr>
          <w:rFonts w:ascii="仿宋" w:hAnsi="仿宋" w:eastAsia="仿宋" w:cs="仿宋"/>
          <w:spacing w:val="9"/>
          <w:sz w:val="31"/>
          <w:szCs w:val="31"/>
        </w:rPr>
        <w:t xml:space="preserve"> 立案调查机构应当在立案之日起三十日内完成</w:t>
      </w:r>
      <w:r>
        <w:rPr>
          <w:rFonts w:ascii="仿宋" w:hAnsi="仿宋" w:eastAsia="仿宋" w:cs="仿宋"/>
          <w:spacing w:val="5"/>
          <w:sz w:val="31"/>
          <w:szCs w:val="31"/>
        </w:rPr>
        <w:t>调查工作。案情特别复杂的，经地方金融管理部门负责人批准可</w:t>
      </w:r>
      <w:r>
        <w:rPr>
          <w:rFonts w:ascii="仿宋" w:hAnsi="仿宋" w:eastAsia="仿宋" w:cs="仿宋"/>
          <w:spacing w:val="4"/>
          <w:sz w:val="31"/>
          <w:szCs w:val="31"/>
        </w:rPr>
        <w:t>延长三十日。</w:t>
      </w:r>
    </w:p>
    <w:p w14:paraId="0E512BFC">
      <w:pPr>
        <w:spacing w:before="2" w:line="357" w:lineRule="auto"/>
        <w:ind w:left="3" w:right="3" w:firstLine="651"/>
        <w:rPr>
          <w:rFonts w:ascii="仿宋" w:hAnsi="仿宋" w:eastAsia="仿宋" w:cs="仿宋"/>
          <w:sz w:val="31"/>
          <w:szCs w:val="31"/>
        </w:rPr>
      </w:pPr>
      <w:r>
        <w:rPr>
          <w:rFonts w:ascii="仿宋" w:hAnsi="仿宋" w:eastAsia="仿宋" w:cs="仿宋"/>
          <w:b/>
          <w:bCs/>
          <w:spacing w:val="9"/>
          <w:sz w:val="31"/>
          <w:szCs w:val="31"/>
        </w:rPr>
        <w:t>第二十六条</w:t>
      </w:r>
      <w:r>
        <w:rPr>
          <w:rFonts w:ascii="仿宋" w:hAnsi="仿宋" w:eastAsia="仿宋" w:cs="仿宋"/>
          <w:spacing w:val="9"/>
          <w:sz w:val="31"/>
          <w:szCs w:val="31"/>
        </w:rPr>
        <w:t xml:space="preserve"> 案件调查终结，立案调查机构应当制作案件调</w:t>
      </w:r>
      <w:r>
        <w:rPr>
          <w:rFonts w:ascii="仿宋" w:hAnsi="仿宋" w:eastAsia="仿宋" w:cs="仿宋"/>
          <w:spacing w:val="7"/>
          <w:sz w:val="31"/>
          <w:szCs w:val="31"/>
        </w:rPr>
        <w:t>查终结报告，载明下列内容：</w:t>
      </w:r>
    </w:p>
    <w:p w14:paraId="45462226">
      <w:pPr>
        <w:spacing w:before="101" w:line="228" w:lineRule="auto"/>
        <w:ind w:left="646"/>
        <w:rPr>
          <w:rFonts w:ascii="仿宋" w:hAnsi="仿宋" w:eastAsia="仿宋" w:cs="仿宋"/>
          <w:sz w:val="31"/>
          <w:szCs w:val="31"/>
        </w:rPr>
      </w:pPr>
      <w:r>
        <w:rPr>
          <w:rFonts w:ascii="仿宋" w:hAnsi="仿宋" w:eastAsia="仿宋" w:cs="仿宋"/>
          <w:spacing w:val="1"/>
          <w:sz w:val="31"/>
          <w:szCs w:val="31"/>
        </w:rPr>
        <w:t>（一）</w:t>
      </w:r>
      <w:r>
        <w:rPr>
          <w:rFonts w:ascii="仿宋" w:hAnsi="仿宋" w:eastAsia="仿宋" w:cs="仿宋"/>
          <w:spacing w:val="-84"/>
          <w:sz w:val="31"/>
          <w:szCs w:val="31"/>
        </w:rPr>
        <w:t xml:space="preserve"> </w:t>
      </w:r>
      <w:r>
        <w:rPr>
          <w:rFonts w:ascii="仿宋" w:hAnsi="仿宋" w:eastAsia="仿宋" w:cs="仿宋"/>
          <w:spacing w:val="1"/>
          <w:sz w:val="31"/>
          <w:szCs w:val="31"/>
        </w:rPr>
        <w:t>当事人的基本情况；</w:t>
      </w:r>
    </w:p>
    <w:p w14:paraId="7F4DDB5F">
      <w:pPr>
        <w:spacing w:before="216" w:line="227" w:lineRule="auto"/>
        <w:jc w:val="right"/>
        <w:rPr>
          <w:rFonts w:ascii="仿宋" w:hAnsi="仿宋" w:eastAsia="仿宋" w:cs="仿宋"/>
          <w:sz w:val="31"/>
          <w:szCs w:val="31"/>
        </w:rPr>
      </w:pPr>
      <w:r>
        <w:rPr>
          <w:rFonts w:ascii="仿宋" w:hAnsi="仿宋" w:eastAsia="仿宋" w:cs="仿宋"/>
          <w:spacing w:val="6"/>
          <w:sz w:val="31"/>
          <w:szCs w:val="31"/>
        </w:rPr>
        <w:t>（二）案件来源、调查取证过程及采取行政强制措施情况；</w:t>
      </w:r>
    </w:p>
    <w:p w14:paraId="2562B2D3">
      <w:pPr>
        <w:spacing w:before="218" w:line="228" w:lineRule="auto"/>
        <w:ind w:left="646"/>
        <w:rPr>
          <w:rFonts w:ascii="仿宋" w:hAnsi="仿宋" w:eastAsia="仿宋" w:cs="仿宋"/>
          <w:sz w:val="31"/>
          <w:szCs w:val="31"/>
        </w:rPr>
      </w:pPr>
      <w:r>
        <w:rPr>
          <w:rFonts w:ascii="仿宋" w:hAnsi="仿宋" w:eastAsia="仿宋" w:cs="仿宋"/>
          <w:spacing w:val="8"/>
          <w:sz w:val="31"/>
          <w:szCs w:val="31"/>
        </w:rPr>
        <w:t>（三）违法事实、相关证据以及责任认定情况；</w:t>
      </w:r>
    </w:p>
    <w:p w14:paraId="1DE3A0CF">
      <w:pPr>
        <w:spacing w:before="218" w:line="226" w:lineRule="auto"/>
        <w:ind w:left="646"/>
        <w:rPr>
          <w:rFonts w:ascii="仿宋" w:hAnsi="仿宋" w:eastAsia="仿宋" w:cs="仿宋"/>
          <w:sz w:val="31"/>
          <w:szCs w:val="31"/>
        </w:rPr>
      </w:pPr>
      <w:r>
        <w:rPr>
          <w:rFonts w:ascii="仿宋" w:hAnsi="仿宋" w:eastAsia="仿宋" w:cs="仿宋"/>
          <w:spacing w:val="7"/>
          <w:sz w:val="31"/>
          <w:szCs w:val="31"/>
        </w:rPr>
        <w:t>（四）违法行为定性及法律适用；</w:t>
      </w:r>
    </w:p>
    <w:p w14:paraId="396F7AD0">
      <w:pPr>
        <w:spacing w:before="220" w:line="228" w:lineRule="auto"/>
        <w:ind w:left="646"/>
        <w:rPr>
          <w:rFonts w:ascii="仿宋" w:hAnsi="仿宋" w:eastAsia="仿宋" w:cs="仿宋"/>
          <w:sz w:val="31"/>
          <w:szCs w:val="31"/>
        </w:rPr>
      </w:pPr>
      <w:r>
        <w:rPr>
          <w:rFonts w:ascii="仿宋" w:hAnsi="仿宋" w:eastAsia="仿宋" w:cs="仿宋"/>
          <w:spacing w:val="7"/>
          <w:sz w:val="31"/>
          <w:szCs w:val="31"/>
        </w:rPr>
        <w:t>（五）拟处理意见和建议；</w:t>
      </w:r>
    </w:p>
    <w:p w14:paraId="4069B3F7">
      <w:pPr>
        <w:spacing w:before="216" w:line="228" w:lineRule="auto"/>
        <w:ind w:left="646"/>
        <w:rPr>
          <w:rFonts w:ascii="仿宋" w:hAnsi="仿宋" w:eastAsia="仿宋" w:cs="仿宋"/>
          <w:sz w:val="31"/>
          <w:szCs w:val="31"/>
        </w:rPr>
      </w:pPr>
      <w:r>
        <w:rPr>
          <w:rFonts w:ascii="仿宋" w:hAnsi="仿宋" w:eastAsia="仿宋" w:cs="仿宋"/>
          <w:spacing w:val="7"/>
          <w:sz w:val="31"/>
          <w:szCs w:val="31"/>
        </w:rPr>
        <w:t>（六）其他需要说明的事项。</w:t>
      </w:r>
    </w:p>
    <w:p w14:paraId="7A1E411B">
      <w:pPr>
        <w:spacing w:before="219" w:line="357" w:lineRule="auto"/>
        <w:ind w:left="2" w:right="35" w:firstLine="653"/>
        <w:jc w:val="both"/>
        <w:rPr>
          <w:rFonts w:ascii="仿宋" w:hAnsi="仿宋" w:eastAsia="仿宋" w:cs="仿宋"/>
          <w:sz w:val="31"/>
          <w:szCs w:val="31"/>
        </w:rPr>
      </w:pPr>
      <w:r>
        <w:rPr>
          <w:rFonts w:ascii="仿宋" w:hAnsi="仿宋" w:eastAsia="仿宋" w:cs="仿宋"/>
          <w:b/>
          <w:bCs/>
          <w:spacing w:val="9"/>
          <w:sz w:val="31"/>
          <w:szCs w:val="31"/>
        </w:rPr>
        <w:t>第二十七条</w:t>
      </w:r>
      <w:r>
        <w:rPr>
          <w:rFonts w:ascii="仿宋" w:hAnsi="仿宋" w:eastAsia="仿宋" w:cs="仿宋"/>
          <w:spacing w:val="9"/>
          <w:sz w:val="31"/>
          <w:szCs w:val="31"/>
        </w:rPr>
        <w:t xml:space="preserve"> 违法事实确凿并有法定依据，对公民处以二百</w:t>
      </w:r>
      <w:r>
        <w:rPr>
          <w:rFonts w:ascii="仿宋" w:hAnsi="仿宋" w:eastAsia="仿宋" w:cs="仿宋"/>
          <w:spacing w:val="5"/>
          <w:sz w:val="31"/>
          <w:szCs w:val="31"/>
        </w:rPr>
        <w:t>元以下、对法人或者其他组织处以三千元以下罚款或者警告的行政处罚，可以当场作出行政处罚决定。法律另有规定的，从其规</w:t>
      </w:r>
      <w:r>
        <w:rPr>
          <w:rFonts w:ascii="仿宋" w:hAnsi="仿宋" w:eastAsia="仿宋" w:cs="仿宋"/>
          <w:spacing w:val="-7"/>
          <w:sz w:val="31"/>
          <w:szCs w:val="31"/>
        </w:rPr>
        <w:t>定。</w:t>
      </w:r>
    </w:p>
    <w:p w14:paraId="18916E31">
      <w:pPr>
        <w:spacing w:before="1" w:line="357" w:lineRule="auto"/>
        <w:ind w:left="6" w:right="39" w:firstLine="669"/>
        <w:jc w:val="both"/>
        <w:rPr>
          <w:rFonts w:ascii="仿宋" w:hAnsi="仿宋" w:eastAsia="仿宋" w:cs="仿宋"/>
          <w:sz w:val="31"/>
          <w:szCs w:val="31"/>
        </w:rPr>
      </w:pPr>
      <w:r>
        <w:rPr>
          <w:rFonts w:ascii="仿宋" w:hAnsi="仿宋" w:eastAsia="仿宋" w:cs="仿宋"/>
          <w:spacing w:val="3"/>
          <w:sz w:val="31"/>
          <w:szCs w:val="31"/>
        </w:rPr>
        <w:t>当场作出的行政处罚决定适用简易程序，由承担地方金融组</w:t>
      </w:r>
      <w:r>
        <w:rPr>
          <w:rFonts w:ascii="仿宋" w:hAnsi="仿宋" w:eastAsia="仿宋" w:cs="仿宋"/>
          <w:spacing w:val="5"/>
          <w:sz w:val="31"/>
          <w:szCs w:val="31"/>
        </w:rPr>
        <w:t>织监督检查职责的调查人员实施，需履行的法定程序按照</w:t>
      </w:r>
      <w:r>
        <w:rPr>
          <w:rFonts w:ascii="仿宋" w:hAnsi="仿宋" w:eastAsia="仿宋" w:cs="仿宋"/>
          <w:spacing w:val="4"/>
          <w:sz w:val="31"/>
          <w:szCs w:val="31"/>
        </w:rPr>
        <w:t>《中华</w:t>
      </w:r>
      <w:r>
        <w:rPr>
          <w:rFonts w:ascii="仿宋" w:hAnsi="仿宋" w:eastAsia="仿宋" w:cs="仿宋"/>
          <w:spacing w:val="8"/>
          <w:sz w:val="31"/>
          <w:szCs w:val="31"/>
        </w:rPr>
        <w:t>人民共和国行政处罚法》第五十二条规定执行。</w:t>
      </w:r>
    </w:p>
    <w:p w14:paraId="784517FC">
      <w:pPr>
        <w:pStyle w:val="2"/>
        <w:spacing w:line="248" w:lineRule="auto"/>
      </w:pPr>
    </w:p>
    <w:p w14:paraId="2B453964">
      <w:pPr>
        <w:pStyle w:val="2"/>
        <w:spacing w:line="248" w:lineRule="auto"/>
      </w:pPr>
    </w:p>
    <w:p w14:paraId="764EB3AB">
      <w:pPr>
        <w:spacing w:before="102" w:line="227" w:lineRule="auto"/>
        <w:ind w:left="3455"/>
        <w:outlineLvl w:val="0"/>
        <w:rPr>
          <w:rFonts w:ascii="黑体" w:hAnsi="黑体" w:eastAsia="黑体" w:cs="黑体"/>
          <w:sz w:val="31"/>
          <w:szCs w:val="31"/>
        </w:rPr>
      </w:pPr>
      <w:r>
        <w:rPr>
          <w:rFonts w:ascii="黑体" w:hAnsi="黑体" w:eastAsia="黑体" w:cs="黑体"/>
          <w:spacing w:val="3"/>
          <w:sz w:val="31"/>
          <w:szCs w:val="31"/>
        </w:rPr>
        <w:t>第四章</w:t>
      </w:r>
      <w:r>
        <w:rPr>
          <w:rFonts w:ascii="黑体" w:hAnsi="黑体" w:eastAsia="黑体" w:cs="黑体"/>
          <w:spacing w:val="15"/>
          <w:sz w:val="31"/>
          <w:szCs w:val="31"/>
        </w:rPr>
        <w:t xml:space="preserve">  </w:t>
      </w:r>
      <w:r>
        <w:rPr>
          <w:rFonts w:ascii="黑体" w:hAnsi="黑体" w:eastAsia="黑体" w:cs="黑体"/>
          <w:spacing w:val="3"/>
          <w:sz w:val="31"/>
          <w:szCs w:val="31"/>
        </w:rPr>
        <w:t>取证</w:t>
      </w:r>
    </w:p>
    <w:p w14:paraId="16733A71">
      <w:pPr>
        <w:spacing w:before="220" w:line="357" w:lineRule="auto"/>
        <w:ind w:right="87" w:firstLine="655"/>
        <w:rPr>
          <w:rFonts w:ascii="仿宋" w:hAnsi="仿宋" w:eastAsia="仿宋" w:cs="仿宋"/>
          <w:spacing w:val="3"/>
          <w:sz w:val="31"/>
          <w:szCs w:val="31"/>
        </w:rPr>
      </w:pPr>
      <w:r>
        <w:rPr>
          <w:rFonts w:ascii="仿宋" w:hAnsi="仿宋" w:eastAsia="仿宋" w:cs="仿宋"/>
          <w:b/>
          <w:bCs/>
          <w:spacing w:val="7"/>
          <w:sz w:val="31"/>
          <w:szCs w:val="31"/>
        </w:rPr>
        <w:t>第二十八条</w:t>
      </w:r>
      <w:r>
        <w:rPr>
          <w:rFonts w:ascii="仿宋" w:hAnsi="仿宋" w:eastAsia="仿宋" w:cs="仿宋"/>
          <w:spacing w:val="7"/>
          <w:sz w:val="31"/>
          <w:szCs w:val="31"/>
        </w:rPr>
        <w:t xml:space="preserve"> </w:t>
      </w:r>
      <w:r>
        <w:rPr>
          <w:rFonts w:ascii="仿宋" w:hAnsi="仿宋" w:eastAsia="仿宋" w:cs="仿宋"/>
          <w:spacing w:val="3"/>
          <w:sz w:val="31"/>
          <w:szCs w:val="31"/>
        </w:rPr>
        <w:t>开展案件调查的调查人员应当依法收集证据。证据包括：</w:t>
      </w:r>
    </w:p>
    <w:p w14:paraId="2A219E0F">
      <w:pPr>
        <w:spacing w:line="228" w:lineRule="auto"/>
        <w:ind w:left="646"/>
        <w:rPr>
          <w:rFonts w:ascii="仿宋" w:hAnsi="仿宋" w:eastAsia="仿宋" w:cs="仿宋"/>
          <w:sz w:val="31"/>
          <w:szCs w:val="31"/>
        </w:rPr>
      </w:pPr>
      <w:r>
        <w:rPr>
          <w:rFonts w:ascii="仿宋" w:hAnsi="仿宋" w:eastAsia="仿宋" w:cs="仿宋"/>
          <w:spacing w:val="3"/>
          <w:sz w:val="31"/>
          <w:szCs w:val="31"/>
        </w:rPr>
        <w:t>（一）书证；</w:t>
      </w:r>
    </w:p>
    <w:p w14:paraId="0EF7DD1A">
      <w:pPr>
        <w:spacing w:before="217" w:line="227" w:lineRule="auto"/>
        <w:ind w:left="646"/>
        <w:rPr>
          <w:rFonts w:ascii="仿宋" w:hAnsi="仿宋" w:eastAsia="仿宋" w:cs="仿宋"/>
          <w:sz w:val="31"/>
          <w:szCs w:val="31"/>
        </w:rPr>
      </w:pPr>
      <w:r>
        <w:rPr>
          <w:rFonts w:ascii="仿宋" w:hAnsi="仿宋" w:eastAsia="仿宋" w:cs="仿宋"/>
          <w:spacing w:val="3"/>
          <w:sz w:val="31"/>
          <w:szCs w:val="31"/>
        </w:rPr>
        <w:t>（二）物证；</w:t>
      </w:r>
    </w:p>
    <w:p w14:paraId="4E616F8D">
      <w:pPr>
        <w:spacing w:before="219" w:line="226" w:lineRule="auto"/>
        <w:ind w:left="646"/>
        <w:rPr>
          <w:rFonts w:ascii="仿宋" w:hAnsi="仿宋" w:eastAsia="仿宋" w:cs="仿宋"/>
          <w:sz w:val="31"/>
          <w:szCs w:val="31"/>
        </w:rPr>
      </w:pPr>
      <w:r>
        <w:rPr>
          <w:rFonts w:ascii="仿宋" w:hAnsi="仿宋" w:eastAsia="仿宋" w:cs="仿宋"/>
          <w:spacing w:val="5"/>
          <w:sz w:val="31"/>
          <w:szCs w:val="31"/>
        </w:rPr>
        <w:t>（三）视听资料；</w:t>
      </w:r>
    </w:p>
    <w:p w14:paraId="43D71338">
      <w:pPr>
        <w:spacing w:before="221" w:line="228" w:lineRule="auto"/>
        <w:ind w:left="646"/>
        <w:rPr>
          <w:rFonts w:ascii="仿宋" w:hAnsi="仿宋" w:eastAsia="仿宋" w:cs="仿宋"/>
          <w:sz w:val="31"/>
          <w:szCs w:val="31"/>
        </w:rPr>
      </w:pPr>
      <w:r>
        <w:rPr>
          <w:rFonts w:ascii="仿宋" w:hAnsi="仿宋" w:eastAsia="仿宋" w:cs="仿宋"/>
          <w:spacing w:val="-3"/>
          <w:sz w:val="31"/>
          <w:szCs w:val="31"/>
        </w:rPr>
        <w:t>（四）</w:t>
      </w:r>
      <w:r>
        <w:rPr>
          <w:rFonts w:ascii="仿宋" w:hAnsi="仿宋" w:eastAsia="仿宋" w:cs="仿宋"/>
          <w:spacing w:val="-88"/>
          <w:sz w:val="31"/>
          <w:szCs w:val="31"/>
        </w:rPr>
        <w:t xml:space="preserve"> </w:t>
      </w:r>
      <w:r>
        <w:rPr>
          <w:rFonts w:ascii="仿宋" w:hAnsi="仿宋" w:eastAsia="仿宋" w:cs="仿宋"/>
          <w:spacing w:val="-3"/>
          <w:sz w:val="31"/>
          <w:szCs w:val="31"/>
        </w:rPr>
        <w:t>电子数据；</w:t>
      </w:r>
    </w:p>
    <w:p w14:paraId="0290C8DF">
      <w:pPr>
        <w:spacing w:before="101" w:line="228" w:lineRule="auto"/>
        <w:ind w:left="646"/>
        <w:rPr>
          <w:rFonts w:ascii="仿宋" w:hAnsi="仿宋" w:eastAsia="仿宋" w:cs="仿宋"/>
          <w:sz w:val="31"/>
          <w:szCs w:val="31"/>
        </w:rPr>
      </w:pPr>
      <w:r>
        <w:rPr>
          <w:rFonts w:ascii="仿宋" w:hAnsi="仿宋" w:eastAsia="仿宋" w:cs="仿宋"/>
          <w:spacing w:val="5"/>
          <w:sz w:val="31"/>
          <w:szCs w:val="31"/>
        </w:rPr>
        <w:t>（五）证人证言；</w:t>
      </w:r>
    </w:p>
    <w:p w14:paraId="3DE9CEFB">
      <w:pPr>
        <w:spacing w:before="217" w:line="228" w:lineRule="auto"/>
        <w:ind w:left="646"/>
        <w:rPr>
          <w:rFonts w:ascii="仿宋" w:hAnsi="仿宋" w:eastAsia="仿宋" w:cs="仿宋"/>
          <w:sz w:val="31"/>
          <w:szCs w:val="31"/>
        </w:rPr>
      </w:pPr>
      <w:r>
        <w:rPr>
          <w:rFonts w:ascii="仿宋" w:hAnsi="仿宋" w:eastAsia="仿宋" w:cs="仿宋"/>
          <w:spacing w:val="-1"/>
          <w:sz w:val="31"/>
          <w:szCs w:val="31"/>
        </w:rPr>
        <w:t>（六）</w:t>
      </w:r>
      <w:r>
        <w:rPr>
          <w:rFonts w:ascii="仿宋" w:hAnsi="仿宋" w:eastAsia="仿宋" w:cs="仿宋"/>
          <w:spacing w:val="-81"/>
          <w:sz w:val="31"/>
          <w:szCs w:val="31"/>
        </w:rPr>
        <w:t xml:space="preserve"> </w:t>
      </w:r>
      <w:r>
        <w:rPr>
          <w:rFonts w:ascii="仿宋" w:hAnsi="仿宋" w:eastAsia="仿宋" w:cs="仿宋"/>
          <w:spacing w:val="-1"/>
          <w:sz w:val="31"/>
          <w:szCs w:val="31"/>
        </w:rPr>
        <w:t>当事人的陈述；</w:t>
      </w:r>
    </w:p>
    <w:p w14:paraId="375E133C">
      <w:pPr>
        <w:spacing w:before="217" w:line="228" w:lineRule="auto"/>
        <w:ind w:left="646"/>
        <w:rPr>
          <w:rFonts w:ascii="仿宋" w:hAnsi="仿宋" w:eastAsia="仿宋" w:cs="仿宋"/>
          <w:sz w:val="31"/>
          <w:szCs w:val="31"/>
        </w:rPr>
      </w:pPr>
      <w:r>
        <w:rPr>
          <w:rFonts w:ascii="仿宋" w:hAnsi="仿宋" w:eastAsia="仿宋" w:cs="仿宋"/>
          <w:spacing w:val="5"/>
          <w:sz w:val="31"/>
          <w:szCs w:val="31"/>
        </w:rPr>
        <w:t>（七）鉴定意见；</w:t>
      </w:r>
    </w:p>
    <w:p w14:paraId="5DE32433">
      <w:pPr>
        <w:spacing w:before="217" w:line="228" w:lineRule="auto"/>
        <w:ind w:left="646"/>
        <w:rPr>
          <w:rFonts w:ascii="仿宋" w:hAnsi="仿宋" w:eastAsia="仿宋" w:cs="仿宋"/>
          <w:sz w:val="31"/>
          <w:szCs w:val="31"/>
        </w:rPr>
      </w:pPr>
      <w:r>
        <w:rPr>
          <w:rFonts w:ascii="仿宋" w:hAnsi="仿宋" w:eastAsia="仿宋" w:cs="仿宋"/>
          <w:spacing w:val="7"/>
          <w:sz w:val="31"/>
          <w:szCs w:val="31"/>
        </w:rPr>
        <w:t>（八）勘验笔录、现场笔录；</w:t>
      </w:r>
    </w:p>
    <w:p w14:paraId="78DDAD4E">
      <w:pPr>
        <w:spacing w:before="216" w:line="227" w:lineRule="auto"/>
        <w:ind w:left="646"/>
        <w:rPr>
          <w:rFonts w:ascii="仿宋" w:hAnsi="仿宋" w:eastAsia="仿宋" w:cs="仿宋"/>
          <w:sz w:val="31"/>
          <w:szCs w:val="31"/>
        </w:rPr>
      </w:pPr>
      <w:r>
        <w:rPr>
          <w:rFonts w:ascii="仿宋" w:hAnsi="仿宋" w:eastAsia="仿宋" w:cs="仿宋"/>
          <w:spacing w:val="8"/>
          <w:sz w:val="31"/>
          <w:szCs w:val="31"/>
        </w:rPr>
        <w:t>（九）法律、行政法规、规章规定的其他证据。</w:t>
      </w:r>
    </w:p>
    <w:p w14:paraId="4087170F">
      <w:pPr>
        <w:spacing w:before="219" w:line="357" w:lineRule="auto"/>
        <w:ind w:right="23" w:firstLine="641"/>
        <w:jc w:val="both"/>
        <w:rPr>
          <w:rFonts w:ascii="仿宋" w:hAnsi="仿宋" w:eastAsia="仿宋" w:cs="仿宋"/>
          <w:sz w:val="31"/>
          <w:szCs w:val="31"/>
        </w:rPr>
      </w:pPr>
      <w:r>
        <w:rPr>
          <w:rFonts w:ascii="仿宋" w:hAnsi="仿宋" w:eastAsia="仿宋" w:cs="仿宋"/>
          <w:spacing w:val="6"/>
          <w:sz w:val="31"/>
          <w:szCs w:val="31"/>
        </w:rPr>
        <w:t>调查人员收集书证、物证、视听资料、电子数据等证据时，</w:t>
      </w:r>
      <w:r>
        <w:rPr>
          <w:rFonts w:ascii="仿宋" w:hAnsi="仿宋" w:eastAsia="仿宋" w:cs="仿宋"/>
          <w:spacing w:val="5"/>
          <w:sz w:val="31"/>
          <w:szCs w:val="31"/>
        </w:rPr>
        <w:t>应当依照有关证据的法律、法规、规章规定或者参照有关司法解</w:t>
      </w:r>
      <w:r>
        <w:rPr>
          <w:rFonts w:ascii="仿宋" w:hAnsi="仿宋" w:eastAsia="仿宋" w:cs="仿宋"/>
          <w:spacing w:val="4"/>
          <w:sz w:val="31"/>
          <w:szCs w:val="31"/>
        </w:rPr>
        <w:t>释规定执行。</w:t>
      </w:r>
    </w:p>
    <w:p w14:paraId="381D161A">
      <w:pPr>
        <w:spacing w:before="2" w:line="357" w:lineRule="auto"/>
        <w:ind w:right="66" w:firstLine="655"/>
        <w:jc w:val="both"/>
        <w:rPr>
          <w:rFonts w:ascii="仿宋" w:hAnsi="仿宋" w:eastAsia="仿宋" w:cs="仿宋"/>
          <w:sz w:val="31"/>
          <w:szCs w:val="31"/>
        </w:rPr>
      </w:pPr>
      <w:r>
        <w:rPr>
          <w:rFonts w:ascii="仿宋" w:hAnsi="仿宋" w:eastAsia="仿宋" w:cs="仿宋"/>
          <w:b/>
          <w:bCs/>
          <w:spacing w:val="9"/>
          <w:sz w:val="31"/>
          <w:szCs w:val="31"/>
        </w:rPr>
        <w:t>第二十九条</w:t>
      </w:r>
      <w:r>
        <w:rPr>
          <w:rFonts w:ascii="仿宋" w:hAnsi="仿宋" w:eastAsia="仿宋" w:cs="仿宋"/>
          <w:spacing w:val="9"/>
          <w:sz w:val="31"/>
          <w:szCs w:val="31"/>
        </w:rPr>
        <w:t xml:space="preserve"> 调查人员可以询问当事人或者有关人员。询问</w:t>
      </w:r>
      <w:r>
        <w:rPr>
          <w:rFonts w:ascii="仿宋" w:hAnsi="仿宋" w:eastAsia="仿宋" w:cs="仿宋"/>
          <w:spacing w:val="5"/>
          <w:sz w:val="31"/>
          <w:szCs w:val="31"/>
        </w:rPr>
        <w:t>应当分别进行，询问前应当出具询问通知书，告知其有如实回答</w:t>
      </w:r>
      <w:r>
        <w:rPr>
          <w:rFonts w:ascii="仿宋" w:hAnsi="仿宋" w:eastAsia="仿宋" w:cs="仿宋"/>
          <w:spacing w:val="7"/>
          <w:sz w:val="31"/>
          <w:szCs w:val="31"/>
        </w:rPr>
        <w:t>询问、协助调查的义务。</w:t>
      </w:r>
    </w:p>
    <w:p w14:paraId="757E8881">
      <w:pPr>
        <w:spacing w:before="2" w:line="357" w:lineRule="auto"/>
        <w:ind w:right="66" w:firstLine="655"/>
        <w:jc w:val="both"/>
        <w:rPr>
          <w:rFonts w:ascii="仿宋" w:hAnsi="仿宋" w:eastAsia="仿宋" w:cs="仿宋"/>
          <w:spacing w:val="9"/>
          <w:sz w:val="31"/>
          <w:szCs w:val="31"/>
        </w:rPr>
      </w:pPr>
      <w:r>
        <w:rPr>
          <w:rFonts w:ascii="仿宋" w:hAnsi="仿宋" w:eastAsia="仿宋" w:cs="仿宋"/>
          <w:spacing w:val="9"/>
          <w:sz w:val="31"/>
          <w:szCs w:val="31"/>
        </w:rPr>
        <w:t>询问应当制作询问笔录，交由被询问人核对；对没有阅读能力的，应当向其宣读。询问笔录记载有差错、遗漏的，应当允许被询问人更正或者补充，并要求其在修改处签名、盖章或者捺指印确认。经核对无误后，调查人员应当在笔录上签名，被询问人应当在笔录上采取逐页签名、盖章或者捺指印的方式予以确认。</w:t>
      </w:r>
    </w:p>
    <w:p w14:paraId="3CC28B01">
      <w:pPr>
        <w:spacing w:before="3" w:line="357" w:lineRule="auto"/>
        <w:ind w:right="63" w:firstLine="655"/>
        <w:rPr>
          <w:rFonts w:ascii="仿宋" w:hAnsi="仿宋" w:eastAsia="仿宋" w:cs="仿宋"/>
          <w:sz w:val="31"/>
          <w:szCs w:val="31"/>
        </w:rPr>
      </w:pPr>
      <w:r>
        <w:rPr>
          <w:rFonts w:ascii="仿宋" w:hAnsi="仿宋" w:eastAsia="仿宋" w:cs="仿宋"/>
          <w:b/>
          <w:bCs/>
          <w:spacing w:val="7"/>
          <w:sz w:val="31"/>
          <w:szCs w:val="31"/>
        </w:rPr>
        <w:t>第三十条</w:t>
      </w:r>
      <w:r>
        <w:rPr>
          <w:rFonts w:ascii="仿宋" w:hAnsi="仿宋" w:eastAsia="仿宋" w:cs="仿宋"/>
          <w:spacing w:val="7"/>
          <w:sz w:val="31"/>
          <w:szCs w:val="31"/>
        </w:rPr>
        <w:t xml:space="preserve"> 为查明案情，需要对案件中专门事项开展检验、</w:t>
      </w:r>
      <w:r>
        <w:rPr>
          <w:rFonts w:ascii="仿宋" w:hAnsi="仿宋" w:eastAsia="仿宋" w:cs="仿宋"/>
          <w:spacing w:val="5"/>
          <w:sz w:val="31"/>
          <w:szCs w:val="31"/>
        </w:rPr>
        <w:t>检测、鉴定、评估的，地方金融管理部门应当委托具有法定资质的机构进行；没有法定资质机构的，可以委托其他具备条件的机</w:t>
      </w:r>
      <w:r>
        <w:rPr>
          <w:rFonts w:ascii="仿宋" w:hAnsi="仿宋" w:eastAsia="仿宋" w:cs="仿宋"/>
          <w:spacing w:val="8"/>
          <w:sz w:val="31"/>
          <w:szCs w:val="31"/>
        </w:rPr>
        <w:t>构进行。检测、鉴定、评估结果应当书面告知当事人。</w:t>
      </w:r>
    </w:p>
    <w:p w14:paraId="3FD631AE">
      <w:pPr>
        <w:spacing w:before="2" w:line="227" w:lineRule="auto"/>
        <w:ind w:left="655"/>
        <w:rPr>
          <w:rFonts w:ascii="仿宋" w:hAnsi="仿宋" w:eastAsia="仿宋" w:cs="仿宋"/>
          <w:sz w:val="31"/>
          <w:szCs w:val="31"/>
        </w:rPr>
      </w:pPr>
      <w:r>
        <w:rPr>
          <w:rFonts w:ascii="仿宋" w:hAnsi="仿宋" w:eastAsia="仿宋" w:cs="仿宋"/>
          <w:b/>
          <w:bCs/>
          <w:spacing w:val="9"/>
          <w:sz w:val="31"/>
          <w:szCs w:val="31"/>
        </w:rPr>
        <w:t>第三十一条</w:t>
      </w:r>
      <w:r>
        <w:rPr>
          <w:rFonts w:ascii="仿宋" w:hAnsi="仿宋" w:eastAsia="仿宋" w:cs="仿宋"/>
          <w:spacing w:val="9"/>
          <w:sz w:val="31"/>
          <w:szCs w:val="31"/>
        </w:rPr>
        <w:t xml:space="preserve"> 调查人员对与案件有关的物品或者场所进行现</w:t>
      </w:r>
    </w:p>
    <w:p w14:paraId="4ABE11B1">
      <w:pPr>
        <w:spacing w:before="100" w:line="357" w:lineRule="auto"/>
        <w:ind w:left="5" w:right="43" w:hanging="3"/>
        <w:rPr>
          <w:rFonts w:ascii="仿宋" w:hAnsi="仿宋" w:eastAsia="仿宋" w:cs="仿宋"/>
          <w:sz w:val="31"/>
          <w:szCs w:val="31"/>
        </w:rPr>
      </w:pPr>
      <w:r>
        <w:rPr>
          <w:rFonts w:ascii="仿宋" w:hAnsi="仿宋" w:eastAsia="仿宋" w:cs="仿宋"/>
          <w:spacing w:val="5"/>
          <w:sz w:val="31"/>
          <w:szCs w:val="31"/>
        </w:rPr>
        <w:t>场勘验或者检查时，应当通知当事人到场，并制作现场勘验笔录</w:t>
      </w:r>
      <w:r>
        <w:rPr>
          <w:rFonts w:ascii="仿宋" w:hAnsi="仿宋" w:eastAsia="仿宋" w:cs="仿宋"/>
          <w:spacing w:val="8"/>
          <w:sz w:val="31"/>
          <w:szCs w:val="31"/>
        </w:rPr>
        <w:t>或者检查笔录，交当事人签名或者盖章。</w:t>
      </w:r>
    </w:p>
    <w:p w14:paraId="6AE718A0">
      <w:pPr>
        <w:spacing w:before="5" w:line="357" w:lineRule="auto"/>
        <w:ind w:firstLine="655"/>
        <w:rPr>
          <w:rFonts w:ascii="仿宋" w:hAnsi="仿宋" w:eastAsia="仿宋" w:cs="仿宋"/>
          <w:spacing w:val="4"/>
          <w:sz w:val="31"/>
          <w:szCs w:val="31"/>
        </w:rPr>
      </w:pPr>
      <w:r>
        <w:rPr>
          <w:rFonts w:ascii="仿宋" w:hAnsi="仿宋" w:eastAsia="仿宋" w:cs="仿宋"/>
          <w:b/>
          <w:bCs/>
          <w:spacing w:val="8"/>
          <w:sz w:val="31"/>
          <w:szCs w:val="31"/>
        </w:rPr>
        <w:t>第三十二条</w:t>
      </w:r>
      <w:r>
        <w:rPr>
          <w:rFonts w:ascii="仿宋" w:hAnsi="仿宋" w:eastAsia="仿宋" w:cs="仿宋"/>
          <w:spacing w:val="8"/>
          <w:sz w:val="31"/>
          <w:szCs w:val="31"/>
        </w:rPr>
        <w:t xml:space="preserve"> </w:t>
      </w:r>
      <w:r>
        <w:rPr>
          <w:rFonts w:ascii="仿宋" w:hAnsi="仿宋" w:eastAsia="仿宋" w:cs="仿宋"/>
          <w:spacing w:val="4"/>
          <w:sz w:val="31"/>
          <w:szCs w:val="31"/>
        </w:rPr>
        <w:t>在调查取证过程中，无法通知当事人、当事人不到场或者拒绝接受调查，当事人拒绝签名、盖章或者以其他方式确认的，调查人员应当在笔录或者其他材料上注明具体情况，并采取录音、录像等音像记录方式完整记录全过程，必要时可以邀请无利害关系第三方作为见证人，见证人应当在相关材料上签</w:t>
      </w:r>
      <w:r>
        <w:rPr>
          <w:rFonts w:ascii="仿宋" w:hAnsi="仿宋" w:eastAsia="仿宋" w:cs="仿宋"/>
          <w:spacing w:val="4"/>
          <w:sz w:val="31"/>
          <w:szCs w:val="31"/>
        </w:rPr>
        <w:t>名或者盖章。</w:t>
      </w:r>
    </w:p>
    <w:p w14:paraId="7C721E7B">
      <w:pPr>
        <w:spacing w:before="2" w:line="357" w:lineRule="auto"/>
        <w:ind w:left="3" w:right="43" w:firstLine="651"/>
        <w:rPr>
          <w:rFonts w:ascii="仿宋" w:hAnsi="仿宋" w:eastAsia="仿宋" w:cs="仿宋"/>
          <w:spacing w:val="4"/>
          <w:sz w:val="31"/>
          <w:szCs w:val="31"/>
        </w:rPr>
      </w:pPr>
      <w:r>
        <w:rPr>
          <w:rFonts w:ascii="仿宋" w:hAnsi="仿宋" w:eastAsia="仿宋" w:cs="仿宋"/>
          <w:b/>
          <w:bCs/>
          <w:spacing w:val="9"/>
          <w:sz w:val="31"/>
          <w:szCs w:val="31"/>
        </w:rPr>
        <w:t>第三十三条</w:t>
      </w:r>
      <w:r>
        <w:rPr>
          <w:rFonts w:ascii="仿宋" w:hAnsi="仿宋" w:eastAsia="仿宋" w:cs="仿宋"/>
          <w:spacing w:val="9"/>
          <w:sz w:val="31"/>
          <w:szCs w:val="31"/>
        </w:rPr>
        <w:t xml:space="preserve"> </w:t>
      </w:r>
      <w:r>
        <w:rPr>
          <w:rFonts w:ascii="仿宋" w:hAnsi="仿宋" w:eastAsia="仿宋" w:cs="仿宋"/>
          <w:spacing w:val="4"/>
          <w:sz w:val="31"/>
          <w:szCs w:val="31"/>
        </w:rPr>
        <w:t>在证据可能灭失或者以后难以取得的情况下，可以依法采取先行登记保存措施。采取先行登记保存措施，应当填写先行登记保存证据审批表，经地方金融管理部门负责人批准。</w:t>
      </w:r>
    </w:p>
    <w:p w14:paraId="2532ED78">
      <w:pPr>
        <w:spacing w:before="2" w:line="357" w:lineRule="auto"/>
        <w:ind w:right="39" w:firstLine="648"/>
        <w:jc w:val="both"/>
        <w:rPr>
          <w:rFonts w:ascii="仿宋" w:hAnsi="仿宋" w:eastAsia="仿宋" w:cs="仿宋"/>
          <w:sz w:val="31"/>
          <w:szCs w:val="31"/>
        </w:rPr>
      </w:pPr>
      <w:r>
        <w:rPr>
          <w:rFonts w:ascii="仿宋" w:hAnsi="仿宋" w:eastAsia="仿宋" w:cs="仿宋"/>
          <w:spacing w:val="4"/>
          <w:sz w:val="31"/>
          <w:szCs w:val="31"/>
        </w:rPr>
        <w:t>情况紧急、需要当场采取先行登记保存措施的，调查人员应</w:t>
      </w:r>
      <w:r>
        <w:rPr>
          <w:rFonts w:ascii="仿宋" w:hAnsi="仿宋" w:eastAsia="仿宋" w:cs="仿宋"/>
          <w:spacing w:val="9"/>
          <w:sz w:val="31"/>
          <w:szCs w:val="31"/>
        </w:rPr>
        <w:t>当在</w:t>
      </w:r>
      <w:r>
        <w:rPr>
          <w:rFonts w:ascii="仿宋" w:hAnsi="仿宋" w:eastAsia="仿宋" w:cs="仿宋"/>
          <w:spacing w:val="-61"/>
          <w:sz w:val="31"/>
          <w:szCs w:val="31"/>
        </w:rPr>
        <w:t xml:space="preserve"> </w:t>
      </w:r>
      <w:r>
        <w:rPr>
          <w:rFonts w:ascii="Times New Roman" w:hAnsi="Times New Roman" w:eastAsia="Times New Roman" w:cs="Times New Roman"/>
          <w:spacing w:val="9"/>
          <w:sz w:val="31"/>
          <w:szCs w:val="31"/>
        </w:rPr>
        <w:t>24</w:t>
      </w:r>
      <w:r>
        <w:rPr>
          <w:rFonts w:ascii="Times New Roman" w:hAnsi="Times New Roman" w:eastAsia="Times New Roman" w:cs="Times New Roman"/>
          <w:spacing w:val="29"/>
          <w:sz w:val="31"/>
          <w:szCs w:val="31"/>
        </w:rPr>
        <w:t xml:space="preserve"> </w:t>
      </w:r>
      <w:r>
        <w:rPr>
          <w:rFonts w:ascii="仿宋" w:hAnsi="仿宋" w:eastAsia="仿宋" w:cs="仿宋"/>
          <w:spacing w:val="9"/>
          <w:sz w:val="31"/>
          <w:szCs w:val="31"/>
        </w:rPr>
        <w:t>小时内向地方金融管理部门负责人报告，并补办批准手</w:t>
      </w:r>
      <w:r>
        <w:rPr>
          <w:rFonts w:ascii="仿宋" w:hAnsi="仿宋" w:eastAsia="仿宋" w:cs="仿宋"/>
          <w:spacing w:val="5"/>
          <w:sz w:val="31"/>
          <w:szCs w:val="31"/>
        </w:rPr>
        <w:t>续。地方金融管理部门负责人认为不应当采取先行登记保存措施</w:t>
      </w:r>
      <w:r>
        <w:rPr>
          <w:rFonts w:ascii="仿宋" w:hAnsi="仿宋" w:eastAsia="仿宋" w:cs="仿宋"/>
          <w:spacing w:val="6"/>
          <w:sz w:val="31"/>
          <w:szCs w:val="31"/>
        </w:rPr>
        <w:t>的，应当立即解除。</w:t>
      </w:r>
    </w:p>
    <w:p w14:paraId="17719AAE">
      <w:pPr>
        <w:spacing w:before="2" w:line="357" w:lineRule="auto"/>
        <w:ind w:right="39" w:firstLine="648"/>
        <w:jc w:val="both"/>
        <w:rPr>
          <w:rFonts w:ascii="仿宋" w:hAnsi="仿宋" w:eastAsia="仿宋" w:cs="仿宋"/>
          <w:spacing w:val="4"/>
          <w:sz w:val="31"/>
          <w:szCs w:val="31"/>
        </w:rPr>
      </w:pPr>
      <w:r>
        <w:rPr>
          <w:rFonts w:ascii="仿宋" w:hAnsi="仿宋" w:eastAsia="仿宋" w:cs="仿宋"/>
          <w:spacing w:val="4"/>
          <w:sz w:val="31"/>
          <w:szCs w:val="31"/>
        </w:rPr>
        <w:t>先行登记保存证据的，应当当场清点，开具清单并制作先行登记保存证据通知书，由调查人员、当事人签名或者盖章后，各执一份。</w:t>
      </w:r>
    </w:p>
    <w:p w14:paraId="723C7E56">
      <w:pPr>
        <w:spacing w:before="1" w:line="356" w:lineRule="auto"/>
        <w:ind w:right="43" w:firstLine="654"/>
        <w:rPr>
          <w:rFonts w:ascii="仿宋" w:hAnsi="仿宋" w:eastAsia="仿宋" w:cs="仿宋"/>
          <w:sz w:val="31"/>
          <w:szCs w:val="31"/>
        </w:rPr>
      </w:pPr>
      <w:r>
        <w:rPr>
          <w:rFonts w:ascii="仿宋" w:hAnsi="仿宋" w:eastAsia="仿宋" w:cs="仿宋"/>
          <w:b/>
          <w:bCs/>
          <w:spacing w:val="9"/>
          <w:sz w:val="31"/>
          <w:szCs w:val="31"/>
        </w:rPr>
        <w:t>第三十四条</w:t>
      </w:r>
      <w:r>
        <w:rPr>
          <w:rFonts w:ascii="仿宋" w:hAnsi="仿宋" w:eastAsia="仿宋" w:cs="仿宋"/>
          <w:spacing w:val="9"/>
          <w:sz w:val="31"/>
          <w:szCs w:val="31"/>
        </w:rPr>
        <w:t xml:space="preserve"> 对于先行登记保存的证据，地方金融管理部门</w:t>
      </w:r>
      <w:r>
        <w:rPr>
          <w:rFonts w:ascii="仿宋" w:hAnsi="仿宋" w:eastAsia="仿宋" w:cs="仿宋"/>
          <w:spacing w:val="7"/>
          <w:sz w:val="31"/>
          <w:szCs w:val="31"/>
        </w:rPr>
        <w:t>应当在七日内作出处理决定。</w:t>
      </w:r>
    </w:p>
    <w:p w14:paraId="60C4789B">
      <w:pPr>
        <w:spacing w:before="101" w:line="226" w:lineRule="auto"/>
        <w:ind w:left="640"/>
        <w:rPr>
          <w:rFonts w:ascii="仿宋" w:hAnsi="仿宋" w:eastAsia="仿宋" w:cs="仿宋"/>
          <w:sz w:val="31"/>
          <w:szCs w:val="31"/>
        </w:rPr>
      </w:pPr>
      <w:r>
        <w:rPr>
          <w:rFonts w:ascii="仿宋" w:hAnsi="仿宋" w:eastAsia="仿宋" w:cs="仿宋"/>
          <w:spacing w:val="8"/>
          <w:sz w:val="31"/>
          <w:szCs w:val="31"/>
        </w:rPr>
        <w:t>逾期未作出处理决定的，先行登记保存措施自动解除。</w:t>
      </w:r>
    </w:p>
    <w:p w14:paraId="42B5CC18">
      <w:pPr>
        <w:spacing w:before="222" w:line="357" w:lineRule="auto"/>
        <w:ind w:right="1" w:firstLine="654"/>
        <w:rPr>
          <w:rFonts w:ascii="仿宋" w:hAnsi="仿宋" w:eastAsia="仿宋" w:cs="仿宋"/>
          <w:sz w:val="31"/>
          <w:szCs w:val="31"/>
        </w:rPr>
      </w:pPr>
      <w:r>
        <w:rPr>
          <w:rFonts w:ascii="仿宋" w:hAnsi="仿宋" w:eastAsia="仿宋" w:cs="仿宋"/>
          <w:b/>
          <w:bCs/>
          <w:spacing w:val="9"/>
          <w:sz w:val="31"/>
          <w:szCs w:val="31"/>
        </w:rPr>
        <w:t>第三十五条</w:t>
      </w:r>
      <w:r>
        <w:rPr>
          <w:rFonts w:ascii="仿宋" w:hAnsi="仿宋" w:eastAsia="仿宋" w:cs="仿宋"/>
          <w:spacing w:val="9"/>
          <w:sz w:val="31"/>
          <w:szCs w:val="31"/>
        </w:rPr>
        <w:t xml:space="preserve"> 地方金融管理部门依法需要采取查封、扣押等</w:t>
      </w:r>
      <w:r>
        <w:rPr>
          <w:rFonts w:ascii="仿宋" w:hAnsi="仿宋" w:eastAsia="仿宋" w:cs="仿宋"/>
          <w:spacing w:val="5"/>
          <w:sz w:val="31"/>
          <w:szCs w:val="31"/>
        </w:rPr>
        <w:t>措施的，按照《中华人民共和国行政强制法》等法律法规有关规</w:t>
      </w:r>
      <w:r>
        <w:rPr>
          <w:rFonts w:ascii="仿宋" w:hAnsi="仿宋" w:eastAsia="仿宋" w:cs="仿宋"/>
          <w:spacing w:val="2"/>
          <w:sz w:val="31"/>
          <w:szCs w:val="31"/>
        </w:rPr>
        <w:t>定办理。</w:t>
      </w:r>
    </w:p>
    <w:p w14:paraId="5BA2872D">
      <w:pPr>
        <w:spacing w:before="3" w:line="357" w:lineRule="auto"/>
        <w:ind w:left="7" w:firstLine="648"/>
        <w:rPr>
          <w:rFonts w:ascii="仿宋" w:hAnsi="仿宋" w:eastAsia="仿宋" w:cs="仿宋"/>
          <w:sz w:val="31"/>
          <w:szCs w:val="31"/>
        </w:rPr>
      </w:pPr>
      <w:r>
        <w:rPr>
          <w:rFonts w:ascii="仿宋" w:hAnsi="仿宋" w:eastAsia="仿宋" w:cs="仿宋"/>
          <w:b/>
          <w:bCs/>
          <w:spacing w:val="21"/>
          <w:sz w:val="31"/>
          <w:szCs w:val="31"/>
        </w:rPr>
        <w:t>第三十六条</w:t>
      </w:r>
      <w:r>
        <w:rPr>
          <w:rFonts w:ascii="仿宋" w:hAnsi="仿宋" w:eastAsia="仿宋" w:cs="仿宋"/>
          <w:spacing w:val="57"/>
          <w:sz w:val="31"/>
          <w:szCs w:val="31"/>
        </w:rPr>
        <w:t xml:space="preserve"> </w:t>
      </w:r>
      <w:r>
        <w:rPr>
          <w:rFonts w:ascii="仿宋" w:hAnsi="仿宋" w:eastAsia="仿宋" w:cs="仿宋"/>
          <w:spacing w:val="21"/>
          <w:sz w:val="31"/>
          <w:szCs w:val="31"/>
        </w:rPr>
        <w:t>调查人员应当对收集的证据材料进行分类编</w:t>
      </w:r>
      <w:r>
        <w:rPr>
          <w:rFonts w:ascii="仿宋" w:hAnsi="仿宋" w:eastAsia="仿宋" w:cs="仿宋"/>
          <w:spacing w:val="5"/>
          <w:sz w:val="31"/>
          <w:szCs w:val="31"/>
        </w:rPr>
        <w:t>号，制作证据目录和证据说明。证据分类编号应当以符合</w:t>
      </w:r>
      <w:r>
        <w:rPr>
          <w:rFonts w:ascii="仿宋" w:hAnsi="仿宋" w:eastAsia="仿宋" w:cs="仿宋"/>
          <w:spacing w:val="4"/>
          <w:sz w:val="31"/>
          <w:szCs w:val="31"/>
        </w:rPr>
        <w:t>案件事</w:t>
      </w:r>
      <w:r>
        <w:rPr>
          <w:rFonts w:ascii="仿宋" w:hAnsi="仿宋" w:eastAsia="仿宋" w:cs="仿宋"/>
          <w:spacing w:val="5"/>
          <w:sz w:val="31"/>
          <w:szCs w:val="31"/>
        </w:rPr>
        <w:t>实证明逻辑的方式编制，证据说明应当包括证据材料的</w:t>
      </w:r>
      <w:r>
        <w:rPr>
          <w:rFonts w:ascii="仿宋" w:hAnsi="仿宋" w:eastAsia="仿宋" w:cs="仿宋"/>
          <w:spacing w:val="4"/>
          <w:sz w:val="31"/>
          <w:szCs w:val="31"/>
        </w:rPr>
        <w:t>来源、证明对象和内容。</w:t>
      </w:r>
    </w:p>
    <w:p w14:paraId="1D15F2E9">
      <w:pPr>
        <w:pStyle w:val="2"/>
        <w:spacing w:line="246" w:lineRule="auto"/>
      </w:pPr>
    </w:p>
    <w:p w14:paraId="51110F7E">
      <w:pPr>
        <w:pStyle w:val="2"/>
        <w:spacing w:line="247" w:lineRule="auto"/>
      </w:pPr>
    </w:p>
    <w:p w14:paraId="65DD6F07">
      <w:pPr>
        <w:spacing w:before="101" w:line="228" w:lineRule="auto"/>
        <w:ind w:left="3054"/>
        <w:rPr>
          <w:rFonts w:ascii="黑体" w:hAnsi="黑体" w:eastAsia="黑体" w:cs="黑体"/>
          <w:sz w:val="31"/>
          <w:szCs w:val="31"/>
        </w:rPr>
      </w:pPr>
      <w:r>
        <w:rPr>
          <w:rFonts w:ascii="黑体" w:hAnsi="黑体" w:eastAsia="黑体" w:cs="黑体"/>
          <w:spacing w:val="8"/>
          <w:sz w:val="31"/>
          <w:szCs w:val="31"/>
        </w:rPr>
        <w:t>第五章 审理与审议</w:t>
      </w:r>
    </w:p>
    <w:p w14:paraId="01C94A7A">
      <w:pPr>
        <w:spacing w:before="217" w:line="357" w:lineRule="auto"/>
        <w:ind w:right="3" w:firstLine="655"/>
        <w:jc w:val="both"/>
        <w:rPr>
          <w:rFonts w:ascii="仿宋" w:hAnsi="仿宋" w:eastAsia="仿宋" w:cs="仿宋"/>
          <w:sz w:val="31"/>
          <w:szCs w:val="31"/>
        </w:rPr>
      </w:pPr>
      <w:r>
        <w:rPr>
          <w:rFonts w:ascii="仿宋" w:hAnsi="仿宋" w:eastAsia="仿宋" w:cs="仿宋"/>
          <w:b/>
          <w:bCs/>
          <w:spacing w:val="6"/>
          <w:sz w:val="31"/>
          <w:szCs w:val="31"/>
        </w:rPr>
        <w:t>第三十七条</w:t>
      </w:r>
      <w:r>
        <w:rPr>
          <w:rFonts w:ascii="仿宋" w:hAnsi="仿宋" w:eastAsia="仿宋" w:cs="仿宋"/>
          <w:spacing w:val="6"/>
          <w:sz w:val="31"/>
          <w:szCs w:val="31"/>
        </w:rPr>
        <w:t xml:space="preserve"> 立案调查结束后，</w:t>
      </w:r>
      <w:r>
        <w:rPr>
          <w:rFonts w:ascii="仿宋" w:hAnsi="仿宋" w:eastAsia="仿宋" w:cs="仿宋"/>
          <w:spacing w:val="-65"/>
          <w:sz w:val="31"/>
          <w:szCs w:val="31"/>
        </w:rPr>
        <w:t xml:space="preserve"> </w:t>
      </w:r>
      <w:r>
        <w:rPr>
          <w:rFonts w:ascii="仿宋" w:hAnsi="仿宋" w:eastAsia="仿宋" w:cs="仿宋"/>
          <w:spacing w:val="6"/>
          <w:sz w:val="31"/>
          <w:szCs w:val="31"/>
        </w:rPr>
        <w:t>由立案调查机构提出拟处罚</w:t>
      </w:r>
      <w:r>
        <w:rPr>
          <w:rFonts w:ascii="仿宋" w:hAnsi="仿宋" w:eastAsia="仿宋" w:cs="仿宋"/>
          <w:spacing w:val="5"/>
          <w:sz w:val="31"/>
          <w:szCs w:val="31"/>
        </w:rPr>
        <w:t>建议，将案件材料移送至行政处罚案件审理委员会办公室。案件材料应当包括：</w:t>
      </w:r>
    </w:p>
    <w:p w14:paraId="2BBF9BAA">
      <w:pPr>
        <w:spacing w:before="3" w:line="228" w:lineRule="auto"/>
        <w:ind w:left="646"/>
        <w:rPr>
          <w:rFonts w:ascii="仿宋" w:hAnsi="仿宋" w:eastAsia="仿宋" w:cs="仿宋"/>
          <w:sz w:val="31"/>
          <w:szCs w:val="31"/>
        </w:rPr>
      </w:pPr>
      <w:r>
        <w:rPr>
          <w:rFonts w:ascii="仿宋" w:hAnsi="仿宋" w:eastAsia="仿宋" w:cs="仿宋"/>
          <w:spacing w:val="5"/>
          <w:sz w:val="31"/>
          <w:szCs w:val="31"/>
        </w:rPr>
        <w:t>（一）立案审批表；</w:t>
      </w:r>
    </w:p>
    <w:p w14:paraId="18A54BCD">
      <w:pPr>
        <w:spacing w:before="217" w:line="226" w:lineRule="auto"/>
        <w:ind w:left="646"/>
        <w:rPr>
          <w:rFonts w:ascii="仿宋" w:hAnsi="仿宋" w:eastAsia="仿宋" w:cs="仿宋"/>
          <w:sz w:val="31"/>
          <w:szCs w:val="31"/>
        </w:rPr>
      </w:pPr>
      <w:r>
        <w:rPr>
          <w:rFonts w:ascii="仿宋" w:hAnsi="仿宋" w:eastAsia="仿宋" w:cs="仿宋"/>
          <w:spacing w:val="7"/>
          <w:sz w:val="31"/>
          <w:szCs w:val="31"/>
        </w:rPr>
        <w:t>（二）调查（现场检查）通知等文书；</w:t>
      </w:r>
    </w:p>
    <w:p w14:paraId="7F46B91E">
      <w:pPr>
        <w:spacing w:before="221" w:line="228" w:lineRule="auto"/>
        <w:ind w:left="646"/>
        <w:rPr>
          <w:rFonts w:ascii="仿宋" w:hAnsi="仿宋" w:eastAsia="仿宋" w:cs="仿宋"/>
          <w:sz w:val="31"/>
          <w:szCs w:val="31"/>
        </w:rPr>
      </w:pPr>
      <w:r>
        <w:rPr>
          <w:rFonts w:ascii="仿宋" w:hAnsi="仿宋" w:eastAsia="仿宋" w:cs="仿宋"/>
          <w:spacing w:val="6"/>
          <w:sz w:val="31"/>
          <w:szCs w:val="31"/>
        </w:rPr>
        <w:t>（三）案件调查终结报告；</w:t>
      </w:r>
    </w:p>
    <w:p w14:paraId="19F79793">
      <w:pPr>
        <w:spacing w:before="216" w:line="228" w:lineRule="auto"/>
        <w:ind w:left="646"/>
        <w:rPr>
          <w:rFonts w:ascii="仿宋" w:hAnsi="仿宋" w:eastAsia="仿宋" w:cs="仿宋"/>
          <w:sz w:val="31"/>
          <w:szCs w:val="31"/>
        </w:rPr>
      </w:pPr>
      <w:r>
        <w:rPr>
          <w:rFonts w:ascii="仿宋" w:hAnsi="仿宋" w:eastAsia="仿宋" w:cs="仿宋"/>
          <w:spacing w:val="7"/>
          <w:sz w:val="31"/>
          <w:szCs w:val="31"/>
        </w:rPr>
        <w:t>（四）证据、证据目录及相关说明；</w:t>
      </w:r>
    </w:p>
    <w:p w14:paraId="5D8DAC81">
      <w:pPr>
        <w:spacing w:before="218" w:line="226" w:lineRule="auto"/>
        <w:ind w:left="646"/>
        <w:rPr>
          <w:rFonts w:ascii="仿宋" w:hAnsi="仿宋" w:eastAsia="仿宋" w:cs="仿宋"/>
          <w:sz w:val="31"/>
          <w:szCs w:val="31"/>
        </w:rPr>
      </w:pPr>
      <w:r>
        <w:rPr>
          <w:rFonts w:ascii="仿宋" w:hAnsi="仿宋" w:eastAsia="仿宋" w:cs="仿宋"/>
          <w:spacing w:val="1"/>
          <w:sz w:val="31"/>
          <w:szCs w:val="31"/>
        </w:rPr>
        <w:t>（五）</w:t>
      </w:r>
      <w:r>
        <w:rPr>
          <w:rFonts w:ascii="仿宋" w:hAnsi="仿宋" w:eastAsia="仿宋" w:cs="仿宋"/>
          <w:spacing w:val="-84"/>
          <w:sz w:val="31"/>
          <w:szCs w:val="31"/>
        </w:rPr>
        <w:t xml:space="preserve"> </w:t>
      </w:r>
      <w:r>
        <w:rPr>
          <w:rFonts w:ascii="仿宋" w:hAnsi="仿宋" w:eastAsia="仿宋" w:cs="仿宋"/>
          <w:spacing w:val="1"/>
          <w:sz w:val="31"/>
          <w:szCs w:val="31"/>
        </w:rPr>
        <w:t>当事人的反馈材料；</w:t>
      </w:r>
    </w:p>
    <w:p w14:paraId="76863705">
      <w:pPr>
        <w:spacing w:before="221" w:line="357" w:lineRule="auto"/>
        <w:ind w:left="8" w:right="3" w:firstLine="638"/>
        <w:rPr>
          <w:rFonts w:ascii="仿宋" w:hAnsi="仿宋" w:eastAsia="仿宋" w:cs="仿宋"/>
          <w:sz w:val="31"/>
          <w:szCs w:val="31"/>
        </w:rPr>
      </w:pPr>
      <w:r>
        <w:rPr>
          <w:rFonts w:ascii="仿宋" w:hAnsi="仿宋" w:eastAsia="仿宋" w:cs="仿宋"/>
          <w:spacing w:val="4"/>
          <w:sz w:val="31"/>
          <w:szCs w:val="31"/>
        </w:rPr>
        <w:t>（六）拟被处罚机构负责法律文书接收工作的联系人、联系</w:t>
      </w:r>
      <w:r>
        <w:rPr>
          <w:rFonts w:ascii="仿宋" w:hAnsi="仿宋" w:eastAsia="仿宋" w:cs="仿宋"/>
          <w:spacing w:val="-4"/>
          <w:sz w:val="31"/>
          <w:szCs w:val="31"/>
        </w:rPr>
        <w:t>方式；</w:t>
      </w:r>
    </w:p>
    <w:p w14:paraId="23A64D50">
      <w:pPr>
        <w:spacing w:line="228" w:lineRule="auto"/>
        <w:ind w:left="646"/>
        <w:rPr>
          <w:rFonts w:ascii="仿宋" w:hAnsi="仿宋" w:eastAsia="仿宋" w:cs="仿宋"/>
          <w:sz w:val="31"/>
          <w:szCs w:val="31"/>
        </w:rPr>
      </w:pPr>
      <w:r>
        <w:rPr>
          <w:rFonts w:ascii="仿宋" w:hAnsi="仿宋" w:eastAsia="仿宋" w:cs="仿宋"/>
          <w:spacing w:val="2"/>
          <w:sz w:val="31"/>
          <w:szCs w:val="31"/>
        </w:rPr>
        <w:t>（七）</w:t>
      </w:r>
      <w:r>
        <w:rPr>
          <w:rFonts w:ascii="仿宋" w:hAnsi="仿宋" w:eastAsia="仿宋" w:cs="仿宋"/>
          <w:spacing w:val="-79"/>
          <w:sz w:val="31"/>
          <w:szCs w:val="31"/>
        </w:rPr>
        <w:t xml:space="preserve"> </w:t>
      </w:r>
      <w:r>
        <w:rPr>
          <w:rFonts w:ascii="仿宋" w:hAnsi="仿宋" w:eastAsia="仿宋" w:cs="仿宋"/>
          <w:spacing w:val="2"/>
          <w:sz w:val="31"/>
          <w:szCs w:val="31"/>
        </w:rPr>
        <w:t>当事人送达地址确认书；</w:t>
      </w:r>
    </w:p>
    <w:p w14:paraId="354FB691">
      <w:pPr>
        <w:spacing w:before="101" w:line="226" w:lineRule="auto"/>
        <w:ind w:left="646"/>
        <w:rPr>
          <w:rFonts w:ascii="仿宋" w:hAnsi="仿宋" w:eastAsia="仿宋" w:cs="仿宋"/>
          <w:sz w:val="31"/>
          <w:szCs w:val="31"/>
        </w:rPr>
      </w:pPr>
      <w:r>
        <w:rPr>
          <w:rFonts w:ascii="仿宋" w:hAnsi="仿宋" w:eastAsia="仿宋" w:cs="仿宋"/>
          <w:spacing w:val="6"/>
          <w:sz w:val="31"/>
          <w:szCs w:val="31"/>
        </w:rPr>
        <w:t>（八）其他必要材料。</w:t>
      </w:r>
    </w:p>
    <w:p w14:paraId="35F67012">
      <w:pPr>
        <w:spacing w:before="219" w:line="357" w:lineRule="auto"/>
        <w:ind w:firstLine="648"/>
        <w:rPr>
          <w:rFonts w:ascii="仿宋" w:hAnsi="仿宋" w:eastAsia="仿宋" w:cs="仿宋"/>
          <w:sz w:val="31"/>
          <w:szCs w:val="31"/>
        </w:rPr>
      </w:pPr>
      <w:r>
        <w:rPr>
          <w:rFonts w:ascii="仿宋" w:hAnsi="仿宋" w:eastAsia="仿宋" w:cs="仿宋"/>
          <w:spacing w:val="4"/>
          <w:sz w:val="31"/>
          <w:szCs w:val="31"/>
        </w:rPr>
        <w:t>立案调查机构对送审材料的真实性、准确性、完整性，以及</w:t>
      </w:r>
      <w:r>
        <w:rPr>
          <w:rFonts w:ascii="仿宋" w:hAnsi="仿宋" w:eastAsia="仿宋" w:cs="仿宋"/>
          <w:spacing w:val="8"/>
          <w:sz w:val="31"/>
          <w:szCs w:val="31"/>
        </w:rPr>
        <w:t>调查事实、证据、程序的合法性负责。</w:t>
      </w:r>
    </w:p>
    <w:p w14:paraId="2800BB8A">
      <w:pPr>
        <w:spacing w:before="1" w:line="357" w:lineRule="auto"/>
        <w:ind w:firstLine="655"/>
        <w:rPr>
          <w:rFonts w:ascii="仿宋" w:hAnsi="仿宋" w:eastAsia="仿宋" w:cs="仿宋"/>
          <w:sz w:val="31"/>
          <w:szCs w:val="31"/>
        </w:rPr>
      </w:pPr>
      <w:r>
        <w:rPr>
          <w:rFonts w:ascii="仿宋" w:hAnsi="仿宋" w:eastAsia="仿宋" w:cs="仿宋"/>
          <w:b/>
          <w:bCs/>
          <w:spacing w:val="9"/>
          <w:sz w:val="31"/>
          <w:szCs w:val="31"/>
        </w:rPr>
        <w:t>第三十八条</w:t>
      </w:r>
      <w:r>
        <w:rPr>
          <w:rFonts w:ascii="仿宋" w:hAnsi="仿宋" w:eastAsia="仿宋" w:cs="仿宋"/>
          <w:spacing w:val="9"/>
          <w:sz w:val="31"/>
          <w:szCs w:val="31"/>
        </w:rPr>
        <w:t xml:space="preserve"> 行政处罚案件审理委员会办公室在接收案件材</w:t>
      </w:r>
      <w:r>
        <w:rPr>
          <w:rFonts w:ascii="仿宋" w:hAnsi="仿宋" w:eastAsia="仿宋" w:cs="仿宋"/>
          <w:spacing w:val="7"/>
          <w:sz w:val="31"/>
          <w:szCs w:val="31"/>
        </w:rPr>
        <w:t>料后，应当对下列事项进行审理：</w:t>
      </w:r>
    </w:p>
    <w:p w14:paraId="483CE1A1">
      <w:pPr>
        <w:spacing w:before="1" w:line="227" w:lineRule="auto"/>
        <w:ind w:left="646"/>
        <w:rPr>
          <w:rFonts w:ascii="仿宋" w:hAnsi="仿宋" w:eastAsia="仿宋" w:cs="仿宋"/>
          <w:sz w:val="31"/>
          <w:szCs w:val="31"/>
        </w:rPr>
      </w:pPr>
      <w:r>
        <w:rPr>
          <w:rFonts w:ascii="仿宋" w:hAnsi="仿宋" w:eastAsia="仿宋" w:cs="仿宋"/>
          <w:spacing w:val="7"/>
          <w:sz w:val="31"/>
          <w:szCs w:val="31"/>
        </w:rPr>
        <w:t>（一）违法行为事实是否清楚；</w:t>
      </w:r>
    </w:p>
    <w:p w14:paraId="5A8D1100">
      <w:pPr>
        <w:spacing w:before="219" w:line="228" w:lineRule="auto"/>
        <w:ind w:left="646"/>
        <w:rPr>
          <w:rFonts w:ascii="仿宋" w:hAnsi="仿宋" w:eastAsia="仿宋" w:cs="仿宋"/>
          <w:sz w:val="31"/>
          <w:szCs w:val="31"/>
        </w:rPr>
      </w:pPr>
      <w:r>
        <w:rPr>
          <w:rFonts w:ascii="仿宋" w:hAnsi="仿宋" w:eastAsia="仿宋" w:cs="仿宋"/>
          <w:spacing w:val="7"/>
          <w:sz w:val="31"/>
          <w:szCs w:val="31"/>
        </w:rPr>
        <w:t>（二）证据是否合法、充分；</w:t>
      </w:r>
    </w:p>
    <w:p w14:paraId="43C3231A">
      <w:pPr>
        <w:spacing w:before="216" w:line="226" w:lineRule="auto"/>
        <w:ind w:left="646"/>
        <w:rPr>
          <w:rFonts w:ascii="仿宋" w:hAnsi="仿宋" w:eastAsia="仿宋" w:cs="仿宋"/>
          <w:sz w:val="31"/>
          <w:szCs w:val="31"/>
        </w:rPr>
      </w:pPr>
      <w:r>
        <w:rPr>
          <w:rFonts w:ascii="仿宋" w:hAnsi="仿宋" w:eastAsia="仿宋" w:cs="仿宋"/>
          <w:spacing w:val="7"/>
          <w:sz w:val="31"/>
          <w:szCs w:val="31"/>
        </w:rPr>
        <w:t>（三）违法行为定性是否准确；</w:t>
      </w:r>
    </w:p>
    <w:p w14:paraId="00B588B1">
      <w:pPr>
        <w:spacing w:before="221" w:line="228" w:lineRule="auto"/>
        <w:ind w:left="646"/>
        <w:rPr>
          <w:rFonts w:ascii="仿宋" w:hAnsi="仿宋" w:eastAsia="仿宋" w:cs="仿宋"/>
          <w:sz w:val="31"/>
          <w:szCs w:val="31"/>
        </w:rPr>
      </w:pPr>
      <w:r>
        <w:rPr>
          <w:rFonts w:ascii="仿宋" w:hAnsi="仿宋" w:eastAsia="仿宋" w:cs="仿宋"/>
          <w:spacing w:val="8"/>
          <w:sz w:val="31"/>
          <w:szCs w:val="31"/>
        </w:rPr>
        <w:t>（四）适用依据是否正确，裁量基准运用是否适当；</w:t>
      </w:r>
    </w:p>
    <w:p w14:paraId="41E85652">
      <w:pPr>
        <w:spacing w:before="217" w:line="226" w:lineRule="auto"/>
        <w:ind w:left="646"/>
        <w:rPr>
          <w:rFonts w:ascii="仿宋" w:hAnsi="仿宋" w:eastAsia="仿宋" w:cs="仿宋"/>
          <w:sz w:val="31"/>
          <w:szCs w:val="31"/>
        </w:rPr>
      </w:pPr>
      <w:r>
        <w:rPr>
          <w:rFonts w:ascii="仿宋" w:hAnsi="仿宋" w:eastAsia="仿宋" w:cs="仿宋"/>
          <w:spacing w:val="8"/>
          <w:sz w:val="31"/>
          <w:szCs w:val="31"/>
        </w:rPr>
        <w:t>（五）调查取证、检查等程序是否合法；</w:t>
      </w:r>
    </w:p>
    <w:p w14:paraId="02A56A93">
      <w:pPr>
        <w:spacing w:before="221" w:line="228" w:lineRule="auto"/>
        <w:ind w:left="646"/>
        <w:rPr>
          <w:rFonts w:ascii="仿宋" w:hAnsi="仿宋" w:eastAsia="仿宋" w:cs="仿宋"/>
          <w:sz w:val="31"/>
          <w:szCs w:val="31"/>
        </w:rPr>
      </w:pPr>
      <w:r>
        <w:rPr>
          <w:rFonts w:ascii="仿宋" w:hAnsi="仿宋" w:eastAsia="仿宋" w:cs="仿宋"/>
          <w:spacing w:val="8"/>
          <w:sz w:val="31"/>
          <w:szCs w:val="31"/>
        </w:rPr>
        <w:t>（六）提出的拟处罚建议是否明确、适当；</w:t>
      </w:r>
    </w:p>
    <w:p w14:paraId="0EAA7259">
      <w:pPr>
        <w:spacing w:before="216" w:line="228" w:lineRule="auto"/>
        <w:ind w:left="646"/>
        <w:rPr>
          <w:rFonts w:ascii="仿宋" w:hAnsi="仿宋" w:eastAsia="仿宋" w:cs="仿宋"/>
          <w:sz w:val="31"/>
          <w:szCs w:val="31"/>
        </w:rPr>
      </w:pPr>
      <w:r>
        <w:rPr>
          <w:rFonts w:ascii="仿宋" w:hAnsi="仿宋" w:eastAsia="仿宋" w:cs="仿宋"/>
          <w:spacing w:val="7"/>
          <w:sz w:val="31"/>
          <w:szCs w:val="31"/>
        </w:rPr>
        <w:t>（七）其他应当审理的事项。</w:t>
      </w:r>
    </w:p>
    <w:p w14:paraId="3F228DB8">
      <w:pPr>
        <w:spacing w:before="216" w:line="357" w:lineRule="auto"/>
        <w:ind w:left="11" w:firstLine="644"/>
        <w:rPr>
          <w:rFonts w:ascii="仿宋" w:hAnsi="仿宋" w:eastAsia="仿宋" w:cs="仿宋"/>
          <w:sz w:val="31"/>
          <w:szCs w:val="31"/>
        </w:rPr>
      </w:pPr>
      <w:r>
        <w:rPr>
          <w:rFonts w:ascii="仿宋" w:hAnsi="仿宋" w:eastAsia="仿宋" w:cs="仿宋"/>
          <w:b/>
          <w:bCs/>
          <w:spacing w:val="9"/>
          <w:sz w:val="31"/>
          <w:szCs w:val="31"/>
        </w:rPr>
        <w:t>第三十九条</w:t>
      </w:r>
      <w:r>
        <w:rPr>
          <w:rFonts w:ascii="仿宋" w:hAnsi="仿宋" w:eastAsia="仿宋" w:cs="仿宋"/>
          <w:spacing w:val="9"/>
          <w:sz w:val="31"/>
          <w:szCs w:val="31"/>
        </w:rPr>
        <w:t xml:space="preserve"> 有下列情形之一的，行政处罚案件审理委员会</w:t>
      </w:r>
      <w:r>
        <w:rPr>
          <w:rFonts w:ascii="仿宋" w:hAnsi="仿宋" w:eastAsia="仿宋" w:cs="仿宋"/>
          <w:spacing w:val="8"/>
          <w:sz w:val="31"/>
          <w:szCs w:val="31"/>
        </w:rPr>
        <w:t>办公室应当请立案调查机构补充说明或者退回补充调查：</w:t>
      </w:r>
    </w:p>
    <w:p w14:paraId="35AF1FEF">
      <w:pPr>
        <w:spacing w:before="3" w:line="228" w:lineRule="auto"/>
        <w:ind w:left="646"/>
        <w:rPr>
          <w:rFonts w:ascii="仿宋" w:hAnsi="仿宋" w:eastAsia="仿宋" w:cs="仿宋"/>
          <w:sz w:val="31"/>
          <w:szCs w:val="31"/>
        </w:rPr>
      </w:pPr>
      <w:r>
        <w:rPr>
          <w:rFonts w:ascii="仿宋" w:hAnsi="仿宋" w:eastAsia="仿宋" w:cs="仿宋"/>
          <w:spacing w:val="6"/>
          <w:sz w:val="31"/>
          <w:szCs w:val="31"/>
        </w:rPr>
        <w:t>（一）违法事实不清的；</w:t>
      </w:r>
    </w:p>
    <w:p w14:paraId="2B7C7ACE">
      <w:pPr>
        <w:spacing w:before="217" w:line="227" w:lineRule="auto"/>
        <w:ind w:left="646"/>
        <w:rPr>
          <w:rFonts w:ascii="仿宋" w:hAnsi="仿宋" w:eastAsia="仿宋" w:cs="仿宋"/>
          <w:sz w:val="31"/>
          <w:szCs w:val="31"/>
        </w:rPr>
      </w:pPr>
      <w:r>
        <w:rPr>
          <w:rFonts w:ascii="仿宋" w:hAnsi="仿宋" w:eastAsia="仿宋" w:cs="仿宋"/>
          <w:spacing w:val="7"/>
          <w:sz w:val="31"/>
          <w:szCs w:val="31"/>
        </w:rPr>
        <w:t>（二）证据不足或者不符合要求的；</w:t>
      </w:r>
    </w:p>
    <w:p w14:paraId="0584EB37">
      <w:pPr>
        <w:spacing w:before="219" w:line="228" w:lineRule="auto"/>
        <w:ind w:left="646"/>
        <w:rPr>
          <w:rFonts w:ascii="仿宋" w:hAnsi="仿宋" w:eastAsia="仿宋" w:cs="仿宋"/>
          <w:sz w:val="31"/>
          <w:szCs w:val="31"/>
        </w:rPr>
      </w:pPr>
      <w:r>
        <w:rPr>
          <w:rFonts w:ascii="仿宋" w:hAnsi="仿宋" w:eastAsia="仿宋" w:cs="仿宋"/>
          <w:spacing w:val="7"/>
          <w:sz w:val="31"/>
          <w:szCs w:val="31"/>
        </w:rPr>
        <w:t>（三）责任主体认定不清的；</w:t>
      </w:r>
    </w:p>
    <w:p w14:paraId="76B2B0A0">
      <w:pPr>
        <w:spacing w:before="217" w:line="228" w:lineRule="auto"/>
        <w:ind w:left="646"/>
        <w:rPr>
          <w:rFonts w:ascii="仿宋" w:hAnsi="仿宋" w:eastAsia="仿宋" w:cs="仿宋"/>
          <w:sz w:val="31"/>
          <w:szCs w:val="31"/>
        </w:rPr>
      </w:pPr>
      <w:r>
        <w:rPr>
          <w:rFonts w:ascii="仿宋" w:hAnsi="仿宋" w:eastAsia="仿宋" w:cs="仿宋"/>
          <w:spacing w:val="7"/>
          <w:sz w:val="31"/>
          <w:szCs w:val="31"/>
        </w:rPr>
        <w:t>（四）调查取证程序违法的；</w:t>
      </w:r>
    </w:p>
    <w:p w14:paraId="3856F0A5">
      <w:pPr>
        <w:spacing w:before="217" w:line="229" w:lineRule="auto"/>
        <w:ind w:left="646"/>
        <w:rPr>
          <w:rFonts w:ascii="仿宋" w:hAnsi="仿宋" w:eastAsia="仿宋" w:cs="仿宋"/>
          <w:sz w:val="31"/>
          <w:szCs w:val="31"/>
        </w:rPr>
      </w:pPr>
      <w:r>
        <w:rPr>
          <w:rFonts w:ascii="仿宋" w:hAnsi="仿宋" w:eastAsia="仿宋" w:cs="仿宋"/>
          <w:spacing w:val="8"/>
          <w:sz w:val="31"/>
          <w:szCs w:val="31"/>
        </w:rPr>
        <w:t>（五）处罚建议不明确或者明显不当的。</w:t>
      </w:r>
    </w:p>
    <w:p w14:paraId="190A3451">
      <w:pPr>
        <w:spacing w:before="214" w:line="357" w:lineRule="auto"/>
        <w:ind w:left="2" w:firstLine="653"/>
        <w:rPr>
          <w:rFonts w:ascii="仿宋" w:hAnsi="仿宋" w:eastAsia="仿宋" w:cs="仿宋"/>
          <w:sz w:val="31"/>
          <w:szCs w:val="31"/>
        </w:rPr>
      </w:pPr>
      <w:r>
        <w:rPr>
          <w:rFonts w:ascii="仿宋" w:hAnsi="仿宋" w:eastAsia="仿宋" w:cs="仿宋"/>
          <w:b/>
          <w:bCs/>
          <w:spacing w:val="9"/>
          <w:sz w:val="31"/>
          <w:szCs w:val="31"/>
        </w:rPr>
        <w:t>第四十条</w:t>
      </w:r>
      <w:r>
        <w:rPr>
          <w:rFonts w:ascii="仿宋" w:hAnsi="仿宋" w:eastAsia="仿宋" w:cs="仿宋"/>
          <w:spacing w:val="9"/>
          <w:sz w:val="31"/>
          <w:szCs w:val="31"/>
        </w:rPr>
        <w:t xml:space="preserve"> 行政处罚案件审理委员会办公室应当自正式接收</w:t>
      </w:r>
      <w:r>
        <w:rPr>
          <w:rFonts w:ascii="仿宋" w:hAnsi="仿宋" w:eastAsia="仿宋" w:cs="仿宋"/>
          <w:spacing w:val="5"/>
          <w:sz w:val="31"/>
          <w:szCs w:val="31"/>
        </w:rPr>
        <w:t>案件材料之日起十日内完成案件审理工作，形成初审意见。有特</w:t>
      </w:r>
    </w:p>
    <w:p w14:paraId="4D0CC4B3">
      <w:pPr>
        <w:spacing w:before="101" w:line="228" w:lineRule="auto"/>
        <w:rPr>
          <w:rFonts w:ascii="仿宋" w:hAnsi="仿宋" w:eastAsia="仿宋" w:cs="仿宋"/>
          <w:sz w:val="31"/>
          <w:szCs w:val="31"/>
        </w:rPr>
      </w:pPr>
      <w:r>
        <w:rPr>
          <w:rFonts w:ascii="仿宋" w:hAnsi="仿宋" w:eastAsia="仿宋" w:cs="仿宋"/>
          <w:spacing w:val="8"/>
          <w:sz w:val="31"/>
          <w:szCs w:val="31"/>
        </w:rPr>
        <w:t>殊情况的，经主任委员批准可以适当延长。</w:t>
      </w:r>
    </w:p>
    <w:p w14:paraId="03D57296">
      <w:pPr>
        <w:spacing w:before="216" w:line="357" w:lineRule="auto"/>
        <w:ind w:left="12" w:right="55" w:firstLine="638"/>
        <w:rPr>
          <w:rFonts w:ascii="仿宋" w:hAnsi="仿宋" w:eastAsia="仿宋" w:cs="仿宋"/>
          <w:sz w:val="31"/>
          <w:szCs w:val="31"/>
        </w:rPr>
      </w:pPr>
      <w:r>
        <w:rPr>
          <w:rFonts w:ascii="仿宋" w:hAnsi="仿宋" w:eastAsia="仿宋" w:cs="仿宋"/>
          <w:spacing w:val="4"/>
          <w:sz w:val="31"/>
          <w:szCs w:val="31"/>
        </w:rPr>
        <w:t>立案调查机构需要补充材料的，自行政处罚案件审理委员会</w:t>
      </w:r>
      <w:r>
        <w:rPr>
          <w:rFonts w:ascii="仿宋" w:hAnsi="仿宋" w:eastAsia="仿宋" w:cs="仿宋"/>
          <w:spacing w:val="8"/>
          <w:sz w:val="31"/>
          <w:szCs w:val="31"/>
        </w:rPr>
        <w:t>办公室收到完整补充材料之日起重新计算审理期限。</w:t>
      </w:r>
    </w:p>
    <w:p w14:paraId="3461AC5A">
      <w:pPr>
        <w:spacing w:before="3" w:line="357" w:lineRule="auto"/>
        <w:ind w:left="4" w:right="58" w:firstLine="651"/>
        <w:rPr>
          <w:rFonts w:ascii="仿宋" w:hAnsi="仿宋" w:eastAsia="仿宋" w:cs="仿宋"/>
          <w:sz w:val="31"/>
          <w:szCs w:val="31"/>
        </w:rPr>
      </w:pPr>
      <w:r>
        <w:rPr>
          <w:rFonts w:ascii="仿宋" w:hAnsi="仿宋" w:eastAsia="仿宋" w:cs="仿宋"/>
          <w:b/>
          <w:bCs/>
          <w:spacing w:val="9"/>
          <w:sz w:val="31"/>
          <w:szCs w:val="31"/>
        </w:rPr>
        <w:t>第四十一条</w:t>
      </w:r>
      <w:r>
        <w:rPr>
          <w:rFonts w:ascii="仿宋" w:hAnsi="仿宋" w:eastAsia="仿宋" w:cs="仿宋"/>
          <w:spacing w:val="9"/>
          <w:sz w:val="31"/>
          <w:szCs w:val="31"/>
        </w:rPr>
        <w:t xml:space="preserve"> 形成初审意见后，提请行政处罚案件审理委员</w:t>
      </w:r>
      <w:r>
        <w:rPr>
          <w:rFonts w:ascii="仿宋" w:hAnsi="仿宋" w:eastAsia="仿宋" w:cs="仿宋"/>
          <w:spacing w:val="5"/>
          <w:sz w:val="31"/>
          <w:szCs w:val="31"/>
        </w:rPr>
        <w:t>会审议之前，行政处罚案件审理委员会办公室应当组织对案件初审意见的法制审核。未经法制审核或者审核未通过的，不得提请</w:t>
      </w:r>
      <w:r>
        <w:rPr>
          <w:rFonts w:ascii="仿宋" w:hAnsi="仿宋" w:eastAsia="仿宋" w:cs="仿宋"/>
          <w:spacing w:val="7"/>
          <w:sz w:val="31"/>
          <w:szCs w:val="31"/>
        </w:rPr>
        <w:t>行政处罚案件审理委员会审议。</w:t>
      </w:r>
    </w:p>
    <w:p w14:paraId="133017D7">
      <w:pPr>
        <w:spacing w:before="2" w:line="357" w:lineRule="auto"/>
        <w:ind w:left="1" w:right="57" w:firstLine="655"/>
        <w:rPr>
          <w:rFonts w:ascii="仿宋" w:hAnsi="仿宋" w:eastAsia="仿宋" w:cs="仿宋"/>
          <w:sz w:val="31"/>
          <w:szCs w:val="31"/>
        </w:rPr>
      </w:pPr>
      <w:r>
        <w:rPr>
          <w:rFonts w:ascii="仿宋" w:hAnsi="仿宋" w:eastAsia="仿宋" w:cs="仿宋"/>
          <w:b/>
          <w:bCs/>
          <w:spacing w:val="20"/>
          <w:sz w:val="31"/>
          <w:szCs w:val="31"/>
        </w:rPr>
        <w:t>第四十二条</w:t>
      </w:r>
      <w:r>
        <w:rPr>
          <w:rFonts w:ascii="仿宋" w:hAnsi="仿宋" w:eastAsia="仿宋" w:cs="仿宋"/>
          <w:spacing w:val="78"/>
          <w:sz w:val="31"/>
          <w:szCs w:val="31"/>
        </w:rPr>
        <w:t xml:space="preserve"> </w:t>
      </w:r>
      <w:r>
        <w:rPr>
          <w:rFonts w:ascii="仿宋" w:hAnsi="仿宋" w:eastAsia="仿宋" w:cs="仿宋"/>
          <w:spacing w:val="20"/>
          <w:sz w:val="31"/>
          <w:szCs w:val="31"/>
        </w:rPr>
        <w:t>行政处罚案件审理委员会会议由主任委员主</w:t>
      </w:r>
      <w:r>
        <w:rPr>
          <w:rFonts w:ascii="仿宋" w:hAnsi="仿宋" w:eastAsia="仿宋" w:cs="仿宋"/>
          <w:spacing w:val="5"/>
          <w:sz w:val="31"/>
          <w:szCs w:val="31"/>
        </w:rPr>
        <w:t>持，应当有三分之二以上委员参加。参会委员针对初审意见进行投票表决，超过全体委员半数同意的，按照初审意见形成审议意</w:t>
      </w:r>
      <w:r>
        <w:rPr>
          <w:rFonts w:ascii="仿宋" w:hAnsi="仿宋" w:eastAsia="仿宋" w:cs="仿宋"/>
          <w:spacing w:val="-6"/>
          <w:sz w:val="31"/>
          <w:szCs w:val="31"/>
        </w:rPr>
        <w:t>见。</w:t>
      </w:r>
    </w:p>
    <w:p w14:paraId="2D06A2AB">
      <w:pPr>
        <w:spacing w:before="3" w:line="357" w:lineRule="auto"/>
        <w:ind w:left="1" w:right="15" w:firstLine="655"/>
        <w:rPr>
          <w:rFonts w:ascii="仿宋" w:hAnsi="仿宋" w:eastAsia="仿宋" w:cs="仿宋"/>
          <w:spacing w:val="2"/>
          <w:sz w:val="31"/>
          <w:szCs w:val="31"/>
        </w:rPr>
      </w:pPr>
      <w:r>
        <w:rPr>
          <w:rFonts w:ascii="仿宋" w:hAnsi="仿宋" w:eastAsia="仿宋" w:cs="仿宋"/>
          <w:b/>
          <w:bCs/>
          <w:spacing w:val="9"/>
          <w:sz w:val="31"/>
          <w:szCs w:val="31"/>
        </w:rPr>
        <w:t>第四十三条</w:t>
      </w:r>
      <w:r>
        <w:rPr>
          <w:rFonts w:ascii="仿宋" w:hAnsi="仿宋" w:eastAsia="仿宋" w:cs="仿宋"/>
          <w:spacing w:val="9"/>
          <w:sz w:val="31"/>
          <w:szCs w:val="31"/>
        </w:rPr>
        <w:t xml:space="preserve"> 对于案件争议较大、分歧点较多，行政处罚案</w:t>
      </w:r>
      <w:r>
        <w:rPr>
          <w:rFonts w:ascii="仿宋" w:hAnsi="仿宋" w:eastAsia="仿宋" w:cs="仿宋"/>
          <w:spacing w:val="7"/>
          <w:sz w:val="31"/>
          <w:szCs w:val="31"/>
        </w:rPr>
        <w:t>件审理委员会会议未能形成审议意见，属于</w:t>
      </w:r>
      <w:r>
        <w:rPr>
          <w:rFonts w:ascii="仿宋" w:hAnsi="仿宋" w:eastAsia="仿宋" w:cs="仿宋"/>
          <w:spacing w:val="6"/>
          <w:sz w:val="31"/>
          <w:szCs w:val="31"/>
        </w:rPr>
        <w:t>事实与证据问题的，</w:t>
      </w:r>
      <w:r>
        <w:rPr>
          <w:rFonts w:ascii="仿宋" w:hAnsi="仿宋" w:eastAsia="仿宋" w:cs="仿宋"/>
          <w:spacing w:val="5"/>
          <w:sz w:val="31"/>
          <w:szCs w:val="31"/>
        </w:rPr>
        <w:t>退回立案调查机构，待立案调查机构完善后，再由行政处罚案件审理委员会办公室提请重新审议；属于定性与量罚问题的，由行</w:t>
      </w:r>
      <w:r>
        <w:rPr>
          <w:rFonts w:ascii="仿宋" w:hAnsi="仿宋" w:eastAsia="仿宋" w:cs="仿宋"/>
          <w:spacing w:val="17"/>
          <w:sz w:val="31"/>
          <w:szCs w:val="31"/>
        </w:rPr>
        <w:t>政处罚案件审理委员会办公室根据审议意见进行</w:t>
      </w:r>
      <w:r>
        <w:rPr>
          <w:rFonts w:ascii="仿宋" w:hAnsi="仿宋" w:eastAsia="仿宋" w:cs="仿宋"/>
          <w:spacing w:val="16"/>
          <w:sz w:val="31"/>
          <w:szCs w:val="31"/>
        </w:rPr>
        <w:t>修改并提请重</w:t>
      </w:r>
      <w:r>
        <w:rPr>
          <w:rFonts w:ascii="仿宋" w:hAnsi="仿宋" w:eastAsia="仿宋" w:cs="仿宋"/>
          <w:spacing w:val="2"/>
          <w:sz w:val="31"/>
          <w:szCs w:val="31"/>
        </w:rPr>
        <w:t>新审议。</w:t>
      </w:r>
    </w:p>
    <w:p w14:paraId="4516CFCB">
      <w:pPr>
        <w:spacing w:before="3" w:line="357" w:lineRule="auto"/>
        <w:ind w:left="1" w:right="15" w:firstLine="655"/>
        <w:rPr>
          <w:rFonts w:ascii="仿宋" w:hAnsi="仿宋" w:eastAsia="仿宋" w:cs="仿宋"/>
          <w:spacing w:val="2"/>
          <w:sz w:val="31"/>
          <w:szCs w:val="31"/>
        </w:rPr>
      </w:pPr>
    </w:p>
    <w:p w14:paraId="41DCEC11">
      <w:pPr>
        <w:spacing w:before="1" w:line="227" w:lineRule="auto"/>
        <w:ind w:left="2736"/>
        <w:rPr>
          <w:rFonts w:ascii="黑体" w:hAnsi="黑体" w:eastAsia="黑体" w:cs="黑体"/>
          <w:sz w:val="31"/>
          <w:szCs w:val="31"/>
        </w:rPr>
      </w:pPr>
      <w:r>
        <w:rPr>
          <w:rFonts w:ascii="黑体" w:hAnsi="黑体" w:eastAsia="黑体" w:cs="黑体"/>
          <w:spacing w:val="8"/>
          <w:sz w:val="31"/>
          <w:szCs w:val="31"/>
        </w:rPr>
        <w:t>第六章 权利告知与听证</w:t>
      </w:r>
    </w:p>
    <w:p w14:paraId="4FA57CFD">
      <w:pPr>
        <w:spacing w:before="217" w:line="357" w:lineRule="auto"/>
        <w:ind w:left="3" w:firstLine="653"/>
        <w:jc w:val="both"/>
        <w:rPr>
          <w:rFonts w:ascii="仿宋" w:hAnsi="仿宋" w:eastAsia="仿宋" w:cs="仿宋"/>
          <w:sz w:val="31"/>
          <w:szCs w:val="31"/>
        </w:rPr>
      </w:pPr>
      <w:r>
        <w:rPr>
          <w:rFonts w:ascii="仿宋" w:hAnsi="仿宋" w:eastAsia="仿宋" w:cs="仿宋"/>
          <w:b/>
          <w:bCs/>
          <w:spacing w:val="9"/>
          <w:sz w:val="31"/>
          <w:szCs w:val="31"/>
        </w:rPr>
        <w:t>第四十四条</w:t>
      </w:r>
      <w:r>
        <w:rPr>
          <w:rFonts w:ascii="仿宋" w:hAnsi="仿宋" w:eastAsia="仿宋" w:cs="仿宋"/>
          <w:spacing w:val="9"/>
          <w:sz w:val="31"/>
          <w:szCs w:val="31"/>
        </w:rPr>
        <w:t xml:space="preserve"> 立案调查机构应当根据行政处罚案件审理委员</w:t>
      </w:r>
      <w:r>
        <w:rPr>
          <w:rFonts w:ascii="仿宋" w:hAnsi="仿宋" w:eastAsia="仿宋" w:cs="仿宋"/>
          <w:spacing w:val="5"/>
          <w:sz w:val="31"/>
          <w:szCs w:val="31"/>
        </w:rPr>
        <w:t>会审议意见，制作行政处罚事先告知书，告知当事人拟作出行政</w:t>
      </w:r>
      <w:r>
        <w:rPr>
          <w:rFonts w:ascii="仿宋" w:hAnsi="仿宋" w:eastAsia="仿宋" w:cs="仿宋"/>
          <w:spacing w:val="7"/>
          <w:sz w:val="31"/>
          <w:szCs w:val="31"/>
        </w:rPr>
        <w:t>处罚决定的事实、理由和依据，并告知当事人依法享有的陈述、</w:t>
      </w:r>
      <w:r>
        <w:rPr>
          <w:rFonts w:ascii="仿宋" w:hAnsi="仿宋" w:eastAsia="仿宋" w:cs="仿宋"/>
          <w:spacing w:val="3"/>
          <w:sz w:val="31"/>
          <w:szCs w:val="31"/>
        </w:rPr>
        <w:t>申辩和要求听证的权利。</w:t>
      </w:r>
    </w:p>
    <w:p w14:paraId="568967E4">
      <w:pPr>
        <w:spacing w:before="216" w:line="227" w:lineRule="auto"/>
        <w:ind w:left="643"/>
        <w:rPr>
          <w:rFonts w:ascii="仿宋" w:hAnsi="仿宋" w:eastAsia="仿宋" w:cs="仿宋"/>
          <w:sz w:val="31"/>
          <w:szCs w:val="31"/>
        </w:rPr>
      </w:pPr>
      <w:r>
        <w:rPr>
          <w:rFonts w:ascii="仿宋" w:hAnsi="仿宋" w:eastAsia="仿宋" w:cs="仿宋"/>
          <w:spacing w:val="8"/>
          <w:sz w:val="31"/>
          <w:szCs w:val="31"/>
        </w:rPr>
        <w:t>行政处罚事先告知书应当载明下列内容：</w:t>
      </w:r>
    </w:p>
    <w:p w14:paraId="45C723E0">
      <w:pPr>
        <w:spacing w:before="218" w:line="227" w:lineRule="auto"/>
        <w:ind w:left="724"/>
        <w:rPr>
          <w:rFonts w:ascii="仿宋" w:hAnsi="仿宋" w:eastAsia="仿宋" w:cs="仿宋"/>
          <w:sz w:val="31"/>
          <w:szCs w:val="31"/>
        </w:rPr>
      </w:pPr>
      <w:r>
        <w:rPr>
          <w:rFonts w:ascii="仿宋" w:hAnsi="仿宋" w:eastAsia="仿宋" w:cs="仿宋"/>
          <w:spacing w:val="8"/>
          <w:sz w:val="31"/>
          <w:szCs w:val="31"/>
        </w:rPr>
        <w:t>（一）拟被处罚当事人的姓名或者名称；</w:t>
      </w:r>
    </w:p>
    <w:p w14:paraId="583183DC">
      <w:pPr>
        <w:spacing w:before="219" w:line="226" w:lineRule="auto"/>
        <w:ind w:left="645"/>
        <w:rPr>
          <w:rFonts w:ascii="仿宋" w:hAnsi="仿宋" w:eastAsia="仿宋" w:cs="仿宋"/>
          <w:sz w:val="31"/>
          <w:szCs w:val="31"/>
        </w:rPr>
      </w:pPr>
      <w:r>
        <w:rPr>
          <w:rFonts w:ascii="仿宋" w:hAnsi="仿宋" w:eastAsia="仿宋" w:cs="仿宋"/>
          <w:spacing w:val="8"/>
          <w:sz w:val="31"/>
          <w:szCs w:val="31"/>
        </w:rPr>
        <w:t>（二）拟作出行政处罚的事实、理由和依据；</w:t>
      </w:r>
    </w:p>
    <w:p w14:paraId="5106134F">
      <w:pPr>
        <w:spacing w:before="220" w:line="226" w:lineRule="auto"/>
        <w:ind w:left="645"/>
        <w:rPr>
          <w:rFonts w:ascii="仿宋" w:hAnsi="仿宋" w:eastAsia="仿宋" w:cs="仿宋"/>
          <w:sz w:val="31"/>
          <w:szCs w:val="31"/>
        </w:rPr>
      </w:pPr>
      <w:r>
        <w:rPr>
          <w:rFonts w:ascii="仿宋" w:hAnsi="仿宋" w:eastAsia="仿宋" w:cs="仿宋"/>
          <w:spacing w:val="7"/>
          <w:sz w:val="31"/>
          <w:szCs w:val="31"/>
        </w:rPr>
        <w:t>（三）拟作出处罚的种类和幅度；</w:t>
      </w:r>
    </w:p>
    <w:p w14:paraId="0C6A6311">
      <w:pPr>
        <w:spacing w:before="221" w:line="228" w:lineRule="auto"/>
        <w:ind w:left="645"/>
        <w:rPr>
          <w:rFonts w:ascii="仿宋" w:hAnsi="仿宋" w:eastAsia="仿宋" w:cs="仿宋"/>
          <w:sz w:val="31"/>
          <w:szCs w:val="31"/>
        </w:rPr>
      </w:pPr>
      <w:r>
        <w:rPr>
          <w:rFonts w:ascii="仿宋" w:hAnsi="仿宋" w:eastAsia="仿宋" w:cs="仿宋"/>
          <w:spacing w:val="5"/>
          <w:sz w:val="31"/>
          <w:szCs w:val="31"/>
        </w:rPr>
        <w:t>（四）</w:t>
      </w:r>
      <w:r>
        <w:rPr>
          <w:rFonts w:ascii="仿宋" w:hAnsi="仿宋" w:eastAsia="仿宋" w:cs="仿宋"/>
          <w:spacing w:val="-86"/>
          <w:sz w:val="31"/>
          <w:szCs w:val="31"/>
        </w:rPr>
        <w:t xml:space="preserve"> </w:t>
      </w:r>
      <w:r>
        <w:rPr>
          <w:rFonts w:ascii="仿宋" w:hAnsi="仿宋" w:eastAsia="仿宋" w:cs="仿宋"/>
          <w:spacing w:val="5"/>
          <w:sz w:val="31"/>
          <w:szCs w:val="31"/>
        </w:rPr>
        <w:t>当事人享有的陈述、申辩或者听证权利；</w:t>
      </w:r>
    </w:p>
    <w:p w14:paraId="6E739347">
      <w:pPr>
        <w:spacing w:before="217" w:line="226" w:lineRule="auto"/>
        <w:ind w:left="645"/>
        <w:rPr>
          <w:rFonts w:ascii="仿宋" w:hAnsi="仿宋" w:eastAsia="仿宋" w:cs="仿宋"/>
          <w:sz w:val="31"/>
          <w:szCs w:val="31"/>
        </w:rPr>
      </w:pPr>
      <w:r>
        <w:rPr>
          <w:rFonts w:ascii="仿宋" w:hAnsi="仿宋" w:eastAsia="仿宋" w:cs="仿宋"/>
          <w:spacing w:val="8"/>
          <w:sz w:val="31"/>
          <w:szCs w:val="31"/>
        </w:rPr>
        <w:t>（五）拟作出处罚决定的机构名称、印章和日期；</w:t>
      </w:r>
    </w:p>
    <w:p w14:paraId="711AFCA5">
      <w:pPr>
        <w:spacing w:before="219" w:line="228" w:lineRule="auto"/>
        <w:ind w:left="645"/>
        <w:rPr>
          <w:rFonts w:ascii="仿宋" w:hAnsi="仿宋" w:eastAsia="仿宋" w:cs="仿宋"/>
          <w:sz w:val="31"/>
          <w:szCs w:val="31"/>
        </w:rPr>
      </w:pPr>
      <w:r>
        <w:rPr>
          <w:rFonts w:ascii="仿宋" w:hAnsi="仿宋" w:eastAsia="仿宋" w:cs="仿宋"/>
          <w:spacing w:val="7"/>
          <w:sz w:val="31"/>
          <w:szCs w:val="31"/>
        </w:rPr>
        <w:t>（六）其他需要告知的事项。</w:t>
      </w:r>
    </w:p>
    <w:p w14:paraId="3E860097">
      <w:pPr>
        <w:spacing w:before="220" w:line="357" w:lineRule="auto"/>
        <w:ind w:firstLine="654"/>
        <w:jc w:val="both"/>
        <w:rPr>
          <w:rFonts w:ascii="仿宋" w:hAnsi="仿宋" w:eastAsia="仿宋" w:cs="仿宋"/>
          <w:sz w:val="31"/>
          <w:szCs w:val="31"/>
        </w:rPr>
      </w:pPr>
      <w:r>
        <w:rPr>
          <w:rFonts w:ascii="仿宋" w:hAnsi="仿宋" w:eastAsia="仿宋" w:cs="仿宋"/>
          <w:b/>
          <w:bCs/>
          <w:spacing w:val="8"/>
          <w:sz w:val="31"/>
          <w:szCs w:val="31"/>
        </w:rPr>
        <w:t>第四十五条</w:t>
      </w:r>
      <w:r>
        <w:rPr>
          <w:rFonts w:ascii="仿宋" w:hAnsi="仿宋" w:eastAsia="仿宋" w:cs="仿宋"/>
          <w:spacing w:val="46"/>
          <w:sz w:val="31"/>
          <w:szCs w:val="31"/>
        </w:rPr>
        <w:t xml:space="preserve"> </w:t>
      </w:r>
      <w:r>
        <w:rPr>
          <w:rFonts w:ascii="仿宋" w:hAnsi="仿宋" w:eastAsia="仿宋" w:cs="仿宋"/>
          <w:spacing w:val="8"/>
          <w:sz w:val="31"/>
          <w:szCs w:val="31"/>
        </w:rPr>
        <w:t>收到当事人陈述、申辩材料的，立案调查机构</w:t>
      </w:r>
      <w:r>
        <w:rPr>
          <w:rFonts w:ascii="仿宋" w:hAnsi="仿宋" w:eastAsia="仿宋" w:cs="仿宋"/>
          <w:spacing w:val="5"/>
          <w:sz w:val="31"/>
          <w:szCs w:val="31"/>
        </w:rPr>
        <w:t>应当对当事人陈述、申辩的事实、理由和证据进行研究，就是否采纳陈述、申辩意见及理由、是否调整处罚措施等向行政处罚案</w:t>
      </w:r>
      <w:r>
        <w:rPr>
          <w:rFonts w:ascii="仿宋" w:hAnsi="仿宋" w:eastAsia="仿宋" w:cs="仿宋"/>
          <w:spacing w:val="8"/>
          <w:sz w:val="31"/>
          <w:szCs w:val="31"/>
        </w:rPr>
        <w:t>件审理委员会办公室反馈明确的书面意见。</w:t>
      </w:r>
    </w:p>
    <w:p w14:paraId="416AF71D">
      <w:pPr>
        <w:spacing w:line="357" w:lineRule="auto"/>
        <w:ind w:left="12" w:right="3" w:firstLine="630"/>
        <w:rPr>
          <w:rFonts w:ascii="仿宋" w:hAnsi="仿宋" w:eastAsia="仿宋" w:cs="仿宋"/>
          <w:sz w:val="31"/>
          <w:szCs w:val="31"/>
        </w:rPr>
      </w:pPr>
      <w:r>
        <w:rPr>
          <w:rFonts w:ascii="仿宋" w:hAnsi="仿宋" w:eastAsia="仿宋" w:cs="仿宋"/>
          <w:spacing w:val="4"/>
          <w:sz w:val="31"/>
          <w:szCs w:val="31"/>
        </w:rPr>
        <w:t>行政处罚案件审理委员会办公室应当对当事人的陈述、申辩</w:t>
      </w:r>
      <w:r>
        <w:rPr>
          <w:rFonts w:ascii="仿宋" w:hAnsi="仿宋" w:eastAsia="仿宋" w:cs="仿宋"/>
          <w:spacing w:val="7"/>
          <w:sz w:val="31"/>
          <w:szCs w:val="31"/>
        </w:rPr>
        <w:t>意见和立案调查机构的反馈意见进行复核。</w:t>
      </w:r>
    </w:p>
    <w:p w14:paraId="75A45B82">
      <w:pPr>
        <w:spacing w:before="3" w:line="357" w:lineRule="auto"/>
        <w:ind w:firstLine="643"/>
        <w:jc w:val="both"/>
        <w:rPr>
          <w:rFonts w:ascii="仿宋" w:hAnsi="仿宋" w:eastAsia="仿宋" w:cs="仿宋"/>
          <w:sz w:val="31"/>
          <w:szCs w:val="31"/>
        </w:rPr>
      </w:pPr>
      <w:r>
        <w:rPr>
          <w:rFonts w:ascii="仿宋" w:hAnsi="仿宋" w:eastAsia="仿宋" w:cs="仿宋"/>
          <w:spacing w:val="4"/>
          <w:sz w:val="31"/>
          <w:szCs w:val="31"/>
        </w:rPr>
        <w:t>对当事人在陈述、申辩中提出的事实、理由和证据需要补充</w:t>
      </w:r>
      <w:r>
        <w:rPr>
          <w:rFonts w:ascii="仿宋" w:hAnsi="仿宋" w:eastAsia="仿宋" w:cs="仿宋"/>
          <w:spacing w:val="5"/>
          <w:sz w:val="31"/>
          <w:szCs w:val="31"/>
        </w:rPr>
        <w:t>调查的，行政处罚案件审理委员会办公室应当转交立案调查机构</w:t>
      </w:r>
      <w:r>
        <w:rPr>
          <w:rFonts w:ascii="仿宋" w:hAnsi="仿宋" w:eastAsia="仿宋" w:cs="仿宋"/>
          <w:spacing w:val="3"/>
          <w:sz w:val="31"/>
          <w:szCs w:val="31"/>
        </w:rPr>
        <w:t>补充调查。</w:t>
      </w:r>
    </w:p>
    <w:p w14:paraId="3D9665B1">
      <w:pPr>
        <w:spacing w:before="5" w:line="356" w:lineRule="auto"/>
        <w:ind w:left="1" w:right="2" w:firstLine="653"/>
        <w:jc w:val="both"/>
        <w:rPr>
          <w:rFonts w:ascii="仿宋" w:hAnsi="仿宋" w:eastAsia="仿宋" w:cs="仿宋"/>
          <w:sz w:val="31"/>
          <w:szCs w:val="31"/>
        </w:rPr>
      </w:pPr>
      <w:r>
        <w:rPr>
          <w:rFonts w:ascii="仿宋" w:hAnsi="仿宋" w:eastAsia="仿宋" w:cs="仿宋"/>
          <w:b/>
          <w:bCs/>
          <w:spacing w:val="8"/>
          <w:sz w:val="31"/>
          <w:szCs w:val="31"/>
        </w:rPr>
        <w:t>第四十六条</w:t>
      </w:r>
      <w:r>
        <w:rPr>
          <w:rFonts w:ascii="仿宋" w:hAnsi="仿宋" w:eastAsia="仿宋" w:cs="仿宋"/>
          <w:spacing w:val="46"/>
          <w:sz w:val="31"/>
          <w:szCs w:val="31"/>
        </w:rPr>
        <w:t xml:space="preserve"> </w:t>
      </w:r>
      <w:r>
        <w:rPr>
          <w:rFonts w:ascii="仿宋" w:hAnsi="仿宋" w:eastAsia="仿宋" w:cs="仿宋"/>
          <w:spacing w:val="8"/>
          <w:sz w:val="31"/>
          <w:szCs w:val="31"/>
        </w:rPr>
        <w:t>收到当事人听证申请的，行政处罚案件审理委</w:t>
      </w:r>
      <w:r>
        <w:rPr>
          <w:rFonts w:ascii="仿宋" w:hAnsi="仿宋" w:eastAsia="仿宋" w:cs="仿宋"/>
          <w:spacing w:val="5"/>
          <w:sz w:val="31"/>
          <w:szCs w:val="31"/>
        </w:rPr>
        <w:t>员会办公室应依法进行审查。符合听证条件的，应当在二十日内组织听证，并在举行听证的七日前，书面通知当事人举行听证的时间、地点。不符合听证条件的，应当在收到当事人申请之日起</w:t>
      </w:r>
    </w:p>
    <w:p w14:paraId="3B72DB3E">
      <w:pPr>
        <w:spacing w:before="101" w:line="228" w:lineRule="auto"/>
        <w:ind w:left="9"/>
        <w:rPr>
          <w:rFonts w:ascii="仿宋" w:hAnsi="仿宋" w:eastAsia="仿宋" w:cs="仿宋"/>
          <w:sz w:val="31"/>
          <w:szCs w:val="31"/>
        </w:rPr>
      </w:pPr>
      <w:r>
        <w:rPr>
          <w:rFonts w:ascii="仿宋" w:hAnsi="仿宋" w:eastAsia="仿宋" w:cs="仿宋"/>
          <w:spacing w:val="7"/>
          <w:sz w:val="31"/>
          <w:szCs w:val="31"/>
        </w:rPr>
        <w:t>三日内书面告知当事人不予听证。</w:t>
      </w:r>
    </w:p>
    <w:p w14:paraId="05EBC275">
      <w:pPr>
        <w:spacing w:before="216" w:line="357" w:lineRule="auto"/>
        <w:ind w:left="7" w:right="67" w:firstLine="636"/>
        <w:rPr>
          <w:rFonts w:ascii="仿宋" w:hAnsi="仿宋" w:eastAsia="仿宋" w:cs="仿宋"/>
          <w:sz w:val="31"/>
          <w:szCs w:val="31"/>
        </w:rPr>
      </w:pPr>
      <w:r>
        <w:rPr>
          <w:rFonts w:ascii="仿宋" w:hAnsi="仿宋" w:eastAsia="仿宋" w:cs="仿宋"/>
          <w:spacing w:val="4"/>
          <w:sz w:val="31"/>
          <w:szCs w:val="31"/>
        </w:rPr>
        <w:t>对当事人提出的听证意见，立案调查机构应当进行研究。需</w:t>
      </w:r>
      <w:r>
        <w:rPr>
          <w:rFonts w:ascii="仿宋" w:hAnsi="仿宋" w:eastAsia="仿宋" w:cs="仿宋"/>
          <w:spacing w:val="7"/>
          <w:sz w:val="31"/>
          <w:szCs w:val="31"/>
        </w:rPr>
        <w:t>要补充调查的，进行补充调查。</w:t>
      </w:r>
    </w:p>
    <w:p w14:paraId="21E01D63">
      <w:pPr>
        <w:spacing w:before="3" w:line="357" w:lineRule="auto"/>
        <w:ind w:right="66" w:firstLine="654"/>
        <w:jc w:val="both"/>
        <w:rPr>
          <w:rFonts w:ascii="仿宋" w:hAnsi="仿宋" w:eastAsia="仿宋" w:cs="仿宋"/>
          <w:sz w:val="31"/>
          <w:szCs w:val="31"/>
        </w:rPr>
      </w:pPr>
      <w:r>
        <w:rPr>
          <w:rFonts w:ascii="仿宋" w:hAnsi="仿宋" w:eastAsia="仿宋" w:cs="仿宋"/>
          <w:b/>
          <w:bCs/>
          <w:spacing w:val="8"/>
          <w:sz w:val="31"/>
          <w:szCs w:val="31"/>
        </w:rPr>
        <w:t>第四十七条</w:t>
      </w:r>
      <w:r>
        <w:rPr>
          <w:rFonts w:ascii="仿宋" w:hAnsi="仿宋" w:eastAsia="仿宋" w:cs="仿宋"/>
          <w:spacing w:val="8"/>
          <w:sz w:val="31"/>
          <w:szCs w:val="31"/>
        </w:rPr>
        <w:t xml:space="preserve"> 地方金融管理部门听证组织工作由行政处罚案</w:t>
      </w:r>
      <w:r>
        <w:rPr>
          <w:rFonts w:ascii="仿宋" w:hAnsi="仿宋" w:eastAsia="仿宋" w:cs="仿宋"/>
          <w:spacing w:val="5"/>
          <w:sz w:val="31"/>
          <w:szCs w:val="31"/>
        </w:rPr>
        <w:t>件审理委员会办公室负责。行政处罚案件审理委员会办公室可以成立不少于三人的听证组组织开展听证工作。听证主持人、听证员、记录员由行政处罚案件审理委员会办公室的工作人员或其他</w:t>
      </w:r>
      <w:r>
        <w:rPr>
          <w:rFonts w:ascii="仿宋" w:hAnsi="仿宋" w:eastAsia="仿宋" w:cs="仿宋"/>
          <w:spacing w:val="7"/>
          <w:sz w:val="31"/>
          <w:szCs w:val="31"/>
        </w:rPr>
        <w:t>非本案件调查人员担任。</w:t>
      </w:r>
    </w:p>
    <w:p w14:paraId="20CB257A">
      <w:pPr>
        <w:spacing w:before="1" w:line="357" w:lineRule="auto"/>
        <w:ind w:left="3" w:right="64" w:firstLine="645"/>
        <w:rPr>
          <w:rFonts w:ascii="仿宋" w:hAnsi="仿宋" w:eastAsia="仿宋" w:cs="仿宋"/>
          <w:sz w:val="31"/>
          <w:szCs w:val="31"/>
        </w:rPr>
      </w:pPr>
      <w:r>
        <w:rPr>
          <w:rFonts w:ascii="仿宋" w:hAnsi="仿宋" w:eastAsia="仿宋" w:cs="仿宋"/>
          <w:spacing w:val="2"/>
          <w:sz w:val="31"/>
          <w:szCs w:val="31"/>
        </w:rPr>
        <w:t>不设行政处罚案件审理委员会办公室的市（州）、县（市、</w:t>
      </w:r>
      <w:r>
        <w:rPr>
          <w:rFonts w:ascii="仿宋" w:hAnsi="仿宋" w:eastAsia="仿宋" w:cs="仿宋"/>
          <w:spacing w:val="5"/>
          <w:sz w:val="31"/>
          <w:szCs w:val="31"/>
        </w:rPr>
        <w:t>区）地方金融管理部门，听证工作由其承担法制工作的非立案调</w:t>
      </w:r>
      <w:r>
        <w:rPr>
          <w:rFonts w:ascii="仿宋" w:hAnsi="仿宋" w:eastAsia="仿宋" w:cs="仿宋"/>
          <w:spacing w:val="4"/>
          <w:sz w:val="31"/>
          <w:szCs w:val="31"/>
        </w:rPr>
        <w:t>查人员负责。</w:t>
      </w:r>
    </w:p>
    <w:p w14:paraId="02C855EB">
      <w:pPr>
        <w:spacing w:line="357" w:lineRule="auto"/>
        <w:ind w:left="7" w:right="65" w:firstLine="649"/>
        <w:rPr>
          <w:rFonts w:ascii="仿宋" w:hAnsi="仿宋" w:eastAsia="仿宋" w:cs="仿宋"/>
          <w:sz w:val="31"/>
          <w:szCs w:val="31"/>
        </w:rPr>
      </w:pPr>
      <w:r>
        <w:rPr>
          <w:rFonts w:ascii="仿宋" w:hAnsi="仿宋" w:eastAsia="仿宋" w:cs="仿宋"/>
          <w:spacing w:val="4"/>
          <w:sz w:val="31"/>
          <w:szCs w:val="31"/>
        </w:rPr>
        <w:t>听证的有关规程，依照《湖北省行政处罚听证规则》有关规</w:t>
      </w:r>
      <w:r>
        <w:rPr>
          <w:rFonts w:ascii="仿宋" w:hAnsi="仿宋" w:eastAsia="仿宋" w:cs="仿宋"/>
          <w:sz w:val="31"/>
          <w:szCs w:val="31"/>
        </w:rPr>
        <w:t>定执行。</w:t>
      </w:r>
    </w:p>
    <w:p w14:paraId="250CC347">
      <w:pPr>
        <w:spacing w:before="2" w:line="357" w:lineRule="auto"/>
        <w:ind w:right="63" w:firstLine="655"/>
        <w:rPr>
          <w:rFonts w:ascii="仿宋" w:hAnsi="仿宋" w:eastAsia="仿宋" w:cs="仿宋"/>
          <w:sz w:val="31"/>
          <w:szCs w:val="31"/>
        </w:rPr>
      </w:pPr>
      <w:r>
        <w:rPr>
          <w:rFonts w:ascii="仿宋" w:hAnsi="仿宋" w:eastAsia="仿宋" w:cs="仿宋"/>
          <w:b/>
          <w:bCs/>
          <w:spacing w:val="9"/>
          <w:sz w:val="31"/>
          <w:szCs w:val="31"/>
        </w:rPr>
        <w:t>第四十八条</w:t>
      </w:r>
      <w:r>
        <w:rPr>
          <w:rFonts w:ascii="仿宋" w:hAnsi="仿宋" w:eastAsia="仿宋" w:cs="仿宋"/>
          <w:spacing w:val="9"/>
          <w:sz w:val="31"/>
          <w:szCs w:val="31"/>
        </w:rPr>
        <w:t xml:space="preserve"> 听证结束后，听证主持人应当依据听证情况，</w:t>
      </w:r>
      <w:r>
        <w:rPr>
          <w:rFonts w:ascii="仿宋" w:hAnsi="仿宋" w:eastAsia="仿宋" w:cs="仿宋"/>
          <w:spacing w:val="5"/>
          <w:sz w:val="31"/>
          <w:szCs w:val="31"/>
        </w:rPr>
        <w:t>撰写听证报告，连同听证笔录一并报送行政处罚案件审理委员会</w:t>
      </w:r>
      <w:r>
        <w:rPr>
          <w:rFonts w:ascii="仿宋" w:hAnsi="仿宋" w:eastAsia="仿宋" w:cs="仿宋"/>
          <w:spacing w:val="-1"/>
          <w:sz w:val="31"/>
          <w:szCs w:val="31"/>
        </w:rPr>
        <w:t>审阅。</w:t>
      </w:r>
    </w:p>
    <w:p w14:paraId="0C7DE5C6">
      <w:pPr>
        <w:spacing w:before="1" w:line="357" w:lineRule="auto"/>
        <w:ind w:firstLine="654"/>
        <w:rPr>
          <w:rFonts w:ascii="仿宋" w:hAnsi="仿宋" w:eastAsia="仿宋" w:cs="仿宋"/>
          <w:sz w:val="31"/>
          <w:szCs w:val="31"/>
        </w:rPr>
      </w:pPr>
      <w:r>
        <w:rPr>
          <w:rFonts w:ascii="仿宋" w:hAnsi="仿宋" w:eastAsia="仿宋" w:cs="仿宋"/>
          <w:b/>
          <w:bCs/>
          <w:spacing w:val="9"/>
          <w:sz w:val="31"/>
          <w:szCs w:val="31"/>
        </w:rPr>
        <w:t>第四十九条</w:t>
      </w:r>
      <w:r>
        <w:rPr>
          <w:rFonts w:ascii="仿宋" w:hAnsi="仿宋" w:eastAsia="仿宋" w:cs="仿宋"/>
          <w:spacing w:val="9"/>
          <w:sz w:val="31"/>
          <w:szCs w:val="31"/>
        </w:rPr>
        <w:t xml:space="preserve"> 立案调查机构采纳当事人陈述、申辩或者听证</w:t>
      </w:r>
      <w:r>
        <w:rPr>
          <w:rFonts w:ascii="仿宋" w:hAnsi="仿宋" w:eastAsia="仿宋" w:cs="仿宋"/>
          <w:spacing w:val="5"/>
          <w:sz w:val="31"/>
          <w:szCs w:val="31"/>
        </w:rPr>
        <w:t>意见，拟对原拟处罚决定作出重大调整的，应当重新提出拟处罚建议，并将补充完善后的案件材料移送至行政处罚案件审理委员</w:t>
      </w:r>
      <w:r>
        <w:rPr>
          <w:rFonts w:ascii="仿宋" w:hAnsi="仿宋" w:eastAsia="仿宋" w:cs="仿宋"/>
          <w:spacing w:val="7"/>
          <w:sz w:val="31"/>
          <w:szCs w:val="31"/>
        </w:rPr>
        <w:t>会办公室重新进行审理，并提请行政处罚案件审理委员会审议。</w:t>
      </w:r>
    </w:p>
    <w:p w14:paraId="0FF93BF3">
      <w:pPr>
        <w:spacing w:before="2" w:line="228" w:lineRule="auto"/>
        <w:ind w:left="655"/>
        <w:rPr>
          <w:rFonts w:ascii="仿宋" w:hAnsi="仿宋" w:eastAsia="仿宋" w:cs="仿宋"/>
          <w:sz w:val="31"/>
          <w:szCs w:val="31"/>
        </w:rPr>
      </w:pPr>
      <w:r>
        <w:rPr>
          <w:rFonts w:ascii="仿宋" w:hAnsi="仿宋" w:eastAsia="仿宋" w:cs="仿宋"/>
          <w:b/>
          <w:bCs/>
          <w:spacing w:val="9"/>
          <w:sz w:val="31"/>
          <w:szCs w:val="31"/>
        </w:rPr>
        <w:t>第五十条</w:t>
      </w:r>
      <w:r>
        <w:rPr>
          <w:rFonts w:ascii="仿宋" w:hAnsi="仿宋" w:eastAsia="仿宋" w:cs="仿宋"/>
          <w:spacing w:val="9"/>
          <w:sz w:val="31"/>
          <w:szCs w:val="31"/>
        </w:rPr>
        <w:t xml:space="preserve"> 立案调查机构不采纳当事人陈述、申辩和听证意</w:t>
      </w:r>
    </w:p>
    <w:p w14:paraId="11E4AED8">
      <w:pPr>
        <w:spacing w:before="101" w:line="359" w:lineRule="auto"/>
        <w:ind w:left="1" w:right="37" w:firstLine="1"/>
        <w:rPr>
          <w:rFonts w:ascii="仿宋" w:hAnsi="仿宋" w:eastAsia="仿宋" w:cs="仿宋"/>
          <w:sz w:val="31"/>
          <w:szCs w:val="31"/>
        </w:rPr>
      </w:pPr>
      <w:r>
        <w:rPr>
          <w:rFonts w:ascii="仿宋" w:hAnsi="仿宋" w:eastAsia="仿宋" w:cs="仿宋"/>
          <w:spacing w:val="5"/>
          <w:sz w:val="31"/>
          <w:szCs w:val="31"/>
        </w:rPr>
        <w:t>见的，应当向行政处罚案件审理委员会办公室说明理由并反馈明确的书面意见。</w:t>
      </w:r>
    </w:p>
    <w:p w14:paraId="79F07F35">
      <w:pPr>
        <w:pStyle w:val="2"/>
        <w:spacing w:line="245" w:lineRule="auto"/>
      </w:pPr>
    </w:p>
    <w:p w14:paraId="0678EBEC">
      <w:pPr>
        <w:pStyle w:val="2"/>
        <w:spacing w:line="246" w:lineRule="auto"/>
      </w:pPr>
    </w:p>
    <w:p w14:paraId="0120B330">
      <w:pPr>
        <w:spacing w:before="101" w:line="228" w:lineRule="auto"/>
        <w:ind w:left="3053"/>
        <w:rPr>
          <w:rFonts w:ascii="黑体" w:hAnsi="黑体" w:eastAsia="黑体" w:cs="黑体"/>
          <w:sz w:val="31"/>
          <w:szCs w:val="31"/>
        </w:rPr>
      </w:pPr>
      <w:r>
        <w:rPr>
          <w:rFonts w:ascii="黑体" w:hAnsi="黑体" w:eastAsia="黑体" w:cs="黑体"/>
          <w:spacing w:val="8"/>
          <w:sz w:val="31"/>
          <w:szCs w:val="31"/>
        </w:rPr>
        <w:t>第七章 决定与送达</w:t>
      </w:r>
    </w:p>
    <w:p w14:paraId="3A8AC56D">
      <w:pPr>
        <w:spacing w:before="217" w:line="357" w:lineRule="auto"/>
        <w:ind w:right="37" w:firstLine="654"/>
        <w:jc w:val="both"/>
        <w:rPr>
          <w:rFonts w:ascii="仿宋" w:hAnsi="仿宋" w:eastAsia="仿宋" w:cs="仿宋"/>
          <w:sz w:val="31"/>
          <w:szCs w:val="31"/>
        </w:rPr>
      </w:pPr>
      <w:r>
        <w:rPr>
          <w:rFonts w:ascii="仿宋" w:hAnsi="仿宋" w:eastAsia="仿宋" w:cs="仿宋"/>
          <w:b/>
          <w:bCs/>
          <w:spacing w:val="9"/>
          <w:sz w:val="31"/>
          <w:szCs w:val="31"/>
        </w:rPr>
        <w:t>第五十一条</w:t>
      </w:r>
      <w:r>
        <w:rPr>
          <w:rFonts w:ascii="仿宋" w:hAnsi="仿宋" w:eastAsia="仿宋" w:cs="仿宋"/>
          <w:spacing w:val="9"/>
          <w:sz w:val="31"/>
          <w:szCs w:val="31"/>
        </w:rPr>
        <w:t xml:space="preserve"> 行政处罚案件审理委员会办公室应当根据案件</w:t>
      </w:r>
      <w:r>
        <w:rPr>
          <w:rFonts w:ascii="仿宋" w:hAnsi="仿宋" w:eastAsia="仿宋" w:cs="仿宋"/>
          <w:spacing w:val="5"/>
          <w:sz w:val="31"/>
          <w:szCs w:val="31"/>
        </w:rPr>
        <w:t>调查、审议意见，以及当事人陈述、申辩、听证等情况，提请地</w:t>
      </w:r>
      <w:r>
        <w:rPr>
          <w:rFonts w:ascii="仿宋" w:hAnsi="仿宋" w:eastAsia="仿宋" w:cs="仿宋"/>
          <w:spacing w:val="8"/>
          <w:sz w:val="31"/>
          <w:szCs w:val="31"/>
        </w:rPr>
        <w:t>方金融管理部门负责人分别作出以下决定：</w:t>
      </w:r>
    </w:p>
    <w:p w14:paraId="5A217CA6">
      <w:pPr>
        <w:spacing w:before="1" w:line="357" w:lineRule="auto"/>
        <w:ind w:left="1" w:right="39" w:firstLine="644"/>
        <w:rPr>
          <w:rFonts w:ascii="仿宋" w:hAnsi="仿宋" w:eastAsia="仿宋" w:cs="仿宋"/>
          <w:sz w:val="31"/>
          <w:szCs w:val="31"/>
        </w:rPr>
      </w:pPr>
      <w:r>
        <w:rPr>
          <w:rFonts w:ascii="仿宋" w:hAnsi="仿宋" w:eastAsia="仿宋" w:cs="仿宋"/>
          <w:spacing w:val="4"/>
          <w:sz w:val="31"/>
          <w:szCs w:val="31"/>
        </w:rPr>
        <w:t>（一）确有应受行政处罚的违法行为的，根据情节轻重及具</w:t>
      </w:r>
      <w:r>
        <w:rPr>
          <w:rFonts w:ascii="仿宋" w:hAnsi="仿宋" w:eastAsia="仿宋" w:cs="仿宋"/>
          <w:spacing w:val="7"/>
          <w:sz w:val="31"/>
          <w:szCs w:val="31"/>
        </w:rPr>
        <w:t>体情况，作出行政处罚决定；</w:t>
      </w:r>
    </w:p>
    <w:p w14:paraId="3DED0007">
      <w:pPr>
        <w:spacing w:before="3" w:line="357" w:lineRule="auto"/>
        <w:ind w:left="1" w:right="39" w:firstLine="644"/>
        <w:rPr>
          <w:rFonts w:ascii="仿宋" w:hAnsi="仿宋" w:eastAsia="仿宋" w:cs="仿宋"/>
          <w:sz w:val="31"/>
          <w:szCs w:val="31"/>
        </w:rPr>
      </w:pPr>
      <w:r>
        <w:rPr>
          <w:rFonts w:ascii="仿宋" w:hAnsi="仿宋" w:eastAsia="仿宋" w:cs="仿宋"/>
          <w:spacing w:val="4"/>
          <w:sz w:val="31"/>
          <w:szCs w:val="31"/>
        </w:rPr>
        <w:t>（二）违法行为轻微，依法可以不予行政处罚的，不予行政</w:t>
      </w:r>
      <w:r>
        <w:rPr>
          <w:rFonts w:ascii="仿宋" w:hAnsi="仿宋" w:eastAsia="仿宋" w:cs="仿宋"/>
          <w:spacing w:val="-2"/>
          <w:sz w:val="31"/>
          <w:szCs w:val="31"/>
        </w:rPr>
        <w:t>处罚；</w:t>
      </w:r>
    </w:p>
    <w:p w14:paraId="4771D61F">
      <w:pPr>
        <w:spacing w:before="1" w:line="226" w:lineRule="auto"/>
        <w:ind w:left="645"/>
        <w:rPr>
          <w:rFonts w:ascii="仿宋" w:hAnsi="仿宋" w:eastAsia="仿宋" w:cs="仿宋"/>
          <w:sz w:val="31"/>
          <w:szCs w:val="31"/>
        </w:rPr>
      </w:pPr>
      <w:r>
        <w:rPr>
          <w:rFonts w:ascii="仿宋" w:hAnsi="仿宋" w:eastAsia="仿宋" w:cs="仿宋"/>
          <w:spacing w:val="8"/>
          <w:sz w:val="31"/>
          <w:szCs w:val="31"/>
        </w:rPr>
        <w:t>（三）违法事实不能成立的，不予行政处罚；</w:t>
      </w:r>
    </w:p>
    <w:p w14:paraId="3E75F5EE">
      <w:pPr>
        <w:spacing w:before="219" w:line="226" w:lineRule="auto"/>
        <w:ind w:left="645"/>
        <w:rPr>
          <w:rFonts w:ascii="仿宋" w:hAnsi="仿宋" w:eastAsia="仿宋" w:cs="仿宋"/>
          <w:sz w:val="31"/>
          <w:szCs w:val="31"/>
        </w:rPr>
      </w:pPr>
      <w:r>
        <w:rPr>
          <w:rFonts w:ascii="仿宋" w:hAnsi="仿宋" w:eastAsia="仿宋" w:cs="仿宋"/>
          <w:spacing w:val="8"/>
          <w:sz w:val="31"/>
          <w:szCs w:val="31"/>
        </w:rPr>
        <w:t>（四）违法行为涉嫌犯罪的，移送司法机关。</w:t>
      </w:r>
    </w:p>
    <w:p w14:paraId="09642F54">
      <w:pPr>
        <w:spacing w:before="221" w:line="357" w:lineRule="auto"/>
        <w:ind w:left="8" w:right="37" w:firstLine="634"/>
        <w:rPr>
          <w:rFonts w:ascii="仿宋" w:hAnsi="仿宋" w:eastAsia="仿宋" w:cs="仿宋"/>
          <w:sz w:val="31"/>
          <w:szCs w:val="31"/>
        </w:rPr>
      </w:pPr>
      <w:r>
        <w:rPr>
          <w:rFonts w:ascii="仿宋" w:hAnsi="仿宋" w:eastAsia="仿宋" w:cs="仿宋"/>
          <w:spacing w:val="4"/>
          <w:sz w:val="31"/>
          <w:szCs w:val="31"/>
        </w:rPr>
        <w:t>对情节复杂或者重大违法行为给予行政处罚，应当由地方金</w:t>
      </w:r>
      <w:r>
        <w:rPr>
          <w:rFonts w:ascii="仿宋" w:hAnsi="仿宋" w:eastAsia="仿宋" w:cs="仿宋"/>
          <w:spacing w:val="7"/>
          <w:sz w:val="31"/>
          <w:szCs w:val="31"/>
        </w:rPr>
        <w:t>融管理部门负责人集体讨论决定。</w:t>
      </w:r>
    </w:p>
    <w:p w14:paraId="2A0416F5">
      <w:pPr>
        <w:spacing w:before="1" w:line="357" w:lineRule="auto"/>
        <w:ind w:left="1" w:right="39" w:firstLine="653"/>
        <w:jc w:val="both"/>
        <w:rPr>
          <w:rFonts w:ascii="仿宋" w:hAnsi="仿宋" w:eastAsia="仿宋" w:cs="仿宋"/>
          <w:sz w:val="31"/>
          <w:szCs w:val="31"/>
        </w:rPr>
      </w:pPr>
      <w:r>
        <w:rPr>
          <w:rFonts w:ascii="仿宋" w:hAnsi="仿宋" w:eastAsia="仿宋" w:cs="仿宋"/>
          <w:b/>
          <w:bCs/>
          <w:spacing w:val="20"/>
          <w:sz w:val="31"/>
          <w:szCs w:val="31"/>
        </w:rPr>
        <w:t>第五十二条</w:t>
      </w:r>
      <w:r>
        <w:rPr>
          <w:rFonts w:ascii="仿宋" w:hAnsi="仿宋" w:eastAsia="仿宋" w:cs="仿宋"/>
          <w:spacing w:val="77"/>
          <w:sz w:val="31"/>
          <w:szCs w:val="31"/>
        </w:rPr>
        <w:t xml:space="preserve"> </w:t>
      </w:r>
      <w:r>
        <w:rPr>
          <w:rFonts w:ascii="仿宋" w:hAnsi="仿宋" w:eastAsia="仿宋" w:cs="仿宋"/>
          <w:spacing w:val="20"/>
          <w:sz w:val="31"/>
          <w:szCs w:val="31"/>
        </w:rPr>
        <w:t>立案调查机构应当根据第五十一条作出的决</w:t>
      </w:r>
      <w:r>
        <w:rPr>
          <w:rFonts w:ascii="仿宋" w:hAnsi="仿宋" w:eastAsia="仿宋" w:cs="仿宋"/>
          <w:spacing w:val="5"/>
          <w:sz w:val="31"/>
          <w:szCs w:val="31"/>
        </w:rPr>
        <w:t>定，制作行政处罚决定书，并加盖地方金融管理部门印章。行政</w:t>
      </w:r>
      <w:r>
        <w:rPr>
          <w:rFonts w:ascii="仿宋" w:hAnsi="仿宋" w:eastAsia="仿宋" w:cs="仿宋"/>
          <w:spacing w:val="7"/>
          <w:sz w:val="31"/>
          <w:szCs w:val="31"/>
        </w:rPr>
        <w:t>处罚决定书应当载明下列事项：</w:t>
      </w:r>
    </w:p>
    <w:p w14:paraId="4DB1B66C">
      <w:pPr>
        <w:spacing w:before="2" w:line="226" w:lineRule="auto"/>
        <w:ind w:left="645"/>
        <w:rPr>
          <w:rFonts w:ascii="仿宋" w:hAnsi="仿宋" w:eastAsia="仿宋" w:cs="仿宋"/>
          <w:sz w:val="31"/>
          <w:szCs w:val="31"/>
        </w:rPr>
      </w:pPr>
      <w:r>
        <w:rPr>
          <w:rFonts w:ascii="仿宋" w:hAnsi="仿宋" w:eastAsia="仿宋" w:cs="仿宋"/>
          <w:spacing w:val="4"/>
          <w:sz w:val="31"/>
          <w:szCs w:val="31"/>
        </w:rPr>
        <w:t>（一）</w:t>
      </w:r>
      <w:r>
        <w:rPr>
          <w:rFonts w:ascii="仿宋" w:hAnsi="仿宋" w:eastAsia="仿宋" w:cs="仿宋"/>
          <w:spacing w:val="-89"/>
          <w:sz w:val="31"/>
          <w:szCs w:val="31"/>
        </w:rPr>
        <w:t xml:space="preserve"> </w:t>
      </w:r>
      <w:r>
        <w:rPr>
          <w:rFonts w:ascii="仿宋" w:hAnsi="仿宋" w:eastAsia="仿宋" w:cs="仿宋"/>
          <w:spacing w:val="4"/>
          <w:sz w:val="31"/>
          <w:szCs w:val="31"/>
        </w:rPr>
        <w:t>当事人的姓名或者名称、地址；</w:t>
      </w:r>
    </w:p>
    <w:p w14:paraId="258A8B9F">
      <w:pPr>
        <w:spacing w:before="219" w:line="228" w:lineRule="auto"/>
        <w:ind w:left="645"/>
        <w:rPr>
          <w:rFonts w:ascii="仿宋" w:hAnsi="仿宋" w:eastAsia="仿宋" w:cs="仿宋"/>
          <w:sz w:val="31"/>
          <w:szCs w:val="31"/>
        </w:rPr>
      </w:pPr>
      <w:r>
        <w:rPr>
          <w:rFonts w:ascii="仿宋" w:hAnsi="仿宋" w:eastAsia="仿宋" w:cs="仿宋"/>
          <w:spacing w:val="8"/>
          <w:sz w:val="31"/>
          <w:szCs w:val="31"/>
        </w:rPr>
        <w:t>（二）违反法律、法规、规章的事实和证据；</w:t>
      </w:r>
    </w:p>
    <w:p w14:paraId="4E2C5A87">
      <w:pPr>
        <w:spacing w:before="218" w:line="228" w:lineRule="auto"/>
        <w:jc w:val="right"/>
        <w:rPr>
          <w:rFonts w:ascii="仿宋" w:hAnsi="仿宋" w:eastAsia="仿宋" w:cs="仿宋"/>
          <w:sz w:val="31"/>
          <w:szCs w:val="31"/>
        </w:rPr>
      </w:pPr>
      <w:r>
        <w:rPr>
          <w:rFonts w:ascii="仿宋" w:hAnsi="仿宋" w:eastAsia="仿宋" w:cs="仿宋"/>
          <w:spacing w:val="3"/>
          <w:sz w:val="31"/>
          <w:szCs w:val="31"/>
        </w:rPr>
        <w:t>（三）</w:t>
      </w:r>
      <w:r>
        <w:rPr>
          <w:rFonts w:ascii="仿宋" w:hAnsi="仿宋" w:eastAsia="仿宋" w:cs="仿宋"/>
          <w:spacing w:val="-77"/>
          <w:sz w:val="31"/>
          <w:szCs w:val="31"/>
        </w:rPr>
        <w:t xml:space="preserve"> </w:t>
      </w:r>
      <w:r>
        <w:rPr>
          <w:rFonts w:ascii="仿宋" w:hAnsi="仿宋" w:eastAsia="仿宋" w:cs="仿宋"/>
          <w:spacing w:val="3"/>
          <w:sz w:val="31"/>
          <w:szCs w:val="31"/>
        </w:rPr>
        <w:t>当事人陈述、申辩或者听证意见的采纳情况和理由；</w:t>
      </w:r>
    </w:p>
    <w:p w14:paraId="7F6D02FA">
      <w:pPr>
        <w:spacing w:before="100" w:line="227" w:lineRule="auto"/>
        <w:ind w:left="645"/>
        <w:rPr>
          <w:rFonts w:ascii="仿宋" w:hAnsi="仿宋" w:eastAsia="仿宋" w:cs="仿宋"/>
          <w:sz w:val="31"/>
          <w:szCs w:val="31"/>
        </w:rPr>
      </w:pPr>
      <w:r>
        <w:rPr>
          <w:rFonts w:ascii="仿宋" w:hAnsi="仿宋" w:eastAsia="仿宋" w:cs="仿宋"/>
          <w:spacing w:val="7"/>
          <w:sz w:val="31"/>
          <w:szCs w:val="31"/>
        </w:rPr>
        <w:t>（四）行政处罚的种类和依据；</w:t>
      </w:r>
    </w:p>
    <w:p w14:paraId="304AFF20">
      <w:pPr>
        <w:spacing w:before="218" w:line="227" w:lineRule="auto"/>
        <w:ind w:left="645"/>
        <w:rPr>
          <w:rFonts w:ascii="仿宋" w:hAnsi="仿宋" w:eastAsia="仿宋" w:cs="仿宋"/>
          <w:sz w:val="31"/>
          <w:szCs w:val="31"/>
        </w:rPr>
      </w:pPr>
      <w:r>
        <w:rPr>
          <w:rFonts w:ascii="仿宋" w:hAnsi="仿宋" w:eastAsia="仿宋" w:cs="仿宋"/>
          <w:spacing w:val="7"/>
          <w:sz w:val="31"/>
          <w:szCs w:val="31"/>
        </w:rPr>
        <w:t>（五）行政处罚的履行方式和期限；</w:t>
      </w:r>
    </w:p>
    <w:p w14:paraId="5E66AF58">
      <w:pPr>
        <w:spacing w:before="219" w:line="226" w:lineRule="auto"/>
        <w:ind w:left="645"/>
        <w:rPr>
          <w:rFonts w:ascii="仿宋" w:hAnsi="仿宋" w:eastAsia="仿宋" w:cs="仿宋"/>
          <w:sz w:val="31"/>
          <w:szCs w:val="31"/>
        </w:rPr>
      </w:pPr>
      <w:r>
        <w:rPr>
          <w:rFonts w:ascii="仿宋" w:hAnsi="仿宋" w:eastAsia="仿宋" w:cs="仿宋"/>
          <w:spacing w:val="5"/>
          <w:sz w:val="31"/>
          <w:szCs w:val="31"/>
        </w:rPr>
        <w:t>（六）</w:t>
      </w:r>
      <w:r>
        <w:rPr>
          <w:rFonts w:ascii="仿宋" w:hAnsi="仿宋" w:eastAsia="仿宋" w:cs="仿宋"/>
          <w:spacing w:val="-76"/>
          <w:sz w:val="31"/>
          <w:szCs w:val="31"/>
        </w:rPr>
        <w:t xml:space="preserve"> </w:t>
      </w:r>
      <w:r>
        <w:rPr>
          <w:rFonts w:ascii="仿宋" w:hAnsi="仿宋" w:eastAsia="仿宋" w:cs="仿宋"/>
          <w:spacing w:val="5"/>
          <w:sz w:val="31"/>
          <w:szCs w:val="31"/>
        </w:rPr>
        <w:t>申请行政复议、提起行政诉讼的途径和期限；</w:t>
      </w:r>
    </w:p>
    <w:p w14:paraId="688684ED">
      <w:pPr>
        <w:spacing w:before="221" w:line="357" w:lineRule="auto"/>
        <w:ind w:right="146" w:firstLine="645"/>
        <w:rPr>
          <w:rFonts w:ascii="仿宋" w:hAnsi="仿宋" w:eastAsia="仿宋" w:cs="仿宋"/>
          <w:sz w:val="31"/>
          <w:szCs w:val="31"/>
        </w:rPr>
      </w:pPr>
      <w:r>
        <w:rPr>
          <w:rFonts w:ascii="仿宋" w:hAnsi="仿宋" w:eastAsia="仿宋" w:cs="仿宋"/>
          <w:spacing w:val="15"/>
          <w:sz w:val="31"/>
          <w:szCs w:val="31"/>
        </w:rPr>
        <w:t>（七）作出行政处罚决定的行政机关名称和</w:t>
      </w:r>
      <w:r>
        <w:rPr>
          <w:rFonts w:ascii="仿宋" w:hAnsi="仿宋" w:eastAsia="仿宋" w:cs="仿宋"/>
          <w:spacing w:val="14"/>
          <w:sz w:val="31"/>
          <w:szCs w:val="31"/>
        </w:rPr>
        <w:t>作出决定的日</w:t>
      </w:r>
      <w:r>
        <w:rPr>
          <w:rFonts w:ascii="仿宋" w:hAnsi="仿宋" w:eastAsia="仿宋" w:cs="仿宋"/>
          <w:spacing w:val="-6"/>
          <w:sz w:val="31"/>
          <w:szCs w:val="31"/>
        </w:rPr>
        <w:t>期。</w:t>
      </w:r>
    </w:p>
    <w:p w14:paraId="5205CA17">
      <w:pPr>
        <w:spacing w:before="1" w:line="357" w:lineRule="auto"/>
        <w:ind w:right="88" w:firstLine="654"/>
        <w:rPr>
          <w:rFonts w:ascii="仿宋" w:hAnsi="仿宋" w:eastAsia="仿宋" w:cs="仿宋"/>
          <w:sz w:val="31"/>
          <w:szCs w:val="31"/>
        </w:rPr>
      </w:pPr>
      <w:r>
        <w:rPr>
          <w:rFonts w:ascii="仿宋" w:hAnsi="仿宋" w:eastAsia="仿宋" w:cs="仿宋"/>
          <w:b/>
          <w:bCs/>
          <w:spacing w:val="9"/>
          <w:sz w:val="31"/>
          <w:szCs w:val="31"/>
        </w:rPr>
        <w:t>第五十三条</w:t>
      </w:r>
      <w:r>
        <w:rPr>
          <w:rFonts w:ascii="仿宋" w:hAnsi="仿宋" w:eastAsia="仿宋" w:cs="仿宋"/>
          <w:spacing w:val="9"/>
          <w:sz w:val="31"/>
          <w:szCs w:val="31"/>
        </w:rPr>
        <w:t xml:space="preserve"> 适用简易程序查处案件的有关资料，调查人员</w:t>
      </w:r>
      <w:r>
        <w:rPr>
          <w:rFonts w:ascii="仿宋" w:hAnsi="仿宋" w:eastAsia="仿宋" w:cs="仿宋"/>
          <w:spacing w:val="5"/>
          <w:sz w:val="31"/>
          <w:szCs w:val="31"/>
        </w:rPr>
        <w:t>应当在作出行政处罚决定之日起七日内，提交行政处罚案件审理</w:t>
      </w:r>
      <w:r>
        <w:rPr>
          <w:rFonts w:ascii="仿宋" w:hAnsi="仿宋" w:eastAsia="仿宋" w:cs="仿宋"/>
          <w:spacing w:val="6"/>
          <w:sz w:val="31"/>
          <w:szCs w:val="31"/>
        </w:rPr>
        <w:t>委员会办公室备案。</w:t>
      </w:r>
    </w:p>
    <w:p w14:paraId="0BF22872">
      <w:pPr>
        <w:spacing w:before="1" w:line="357" w:lineRule="auto"/>
        <w:ind w:left="1" w:firstLine="653"/>
        <w:rPr>
          <w:rFonts w:ascii="仿宋" w:hAnsi="仿宋" w:eastAsia="仿宋" w:cs="仿宋"/>
          <w:sz w:val="31"/>
          <w:szCs w:val="31"/>
        </w:rPr>
      </w:pPr>
      <w:r>
        <w:rPr>
          <w:rFonts w:ascii="仿宋" w:hAnsi="仿宋" w:eastAsia="仿宋" w:cs="仿宋"/>
          <w:b/>
          <w:bCs/>
          <w:spacing w:val="9"/>
          <w:sz w:val="31"/>
          <w:szCs w:val="31"/>
        </w:rPr>
        <w:t>第五十四条</w:t>
      </w:r>
      <w:r>
        <w:rPr>
          <w:rFonts w:ascii="仿宋" w:hAnsi="仿宋" w:eastAsia="仿宋" w:cs="仿宋"/>
          <w:spacing w:val="9"/>
          <w:sz w:val="31"/>
          <w:szCs w:val="31"/>
        </w:rPr>
        <w:t xml:space="preserve"> 地方金融管理部门应当在行政处罚决定书作出</w:t>
      </w:r>
      <w:r>
        <w:rPr>
          <w:rFonts w:ascii="仿宋" w:hAnsi="仿宋" w:eastAsia="仿宋" w:cs="仿宋"/>
          <w:spacing w:val="-3"/>
          <w:sz w:val="31"/>
          <w:szCs w:val="31"/>
        </w:rPr>
        <w:t>之日起七日内，依照《中华人民共和国民事诉讼法》的有关规定，</w:t>
      </w:r>
      <w:r>
        <w:rPr>
          <w:rFonts w:ascii="仿宋" w:hAnsi="仿宋" w:eastAsia="仿宋" w:cs="仿宋"/>
          <w:spacing w:val="7"/>
          <w:sz w:val="31"/>
          <w:szCs w:val="31"/>
        </w:rPr>
        <w:t>将行政处罚决定书送达当事人。</w:t>
      </w:r>
    </w:p>
    <w:p w14:paraId="1663F6CB">
      <w:pPr>
        <w:spacing w:before="1" w:line="357" w:lineRule="auto"/>
        <w:ind w:left="1" w:right="87" w:firstLine="653"/>
        <w:rPr>
          <w:rFonts w:ascii="仿宋" w:hAnsi="仿宋" w:eastAsia="仿宋" w:cs="仿宋"/>
          <w:sz w:val="31"/>
          <w:szCs w:val="31"/>
        </w:rPr>
      </w:pPr>
      <w:r>
        <w:rPr>
          <w:rFonts w:ascii="仿宋" w:hAnsi="仿宋" w:eastAsia="仿宋" w:cs="仿宋"/>
          <w:b/>
          <w:bCs/>
          <w:spacing w:val="9"/>
          <w:sz w:val="31"/>
          <w:szCs w:val="31"/>
        </w:rPr>
        <w:t>第五十五条</w:t>
      </w:r>
      <w:r>
        <w:rPr>
          <w:rFonts w:ascii="仿宋" w:hAnsi="仿宋" w:eastAsia="仿宋" w:cs="仿宋"/>
          <w:spacing w:val="9"/>
          <w:sz w:val="31"/>
          <w:szCs w:val="31"/>
        </w:rPr>
        <w:t xml:space="preserve"> 地方金融管理部门作出的具有一定社会影响的</w:t>
      </w:r>
      <w:r>
        <w:rPr>
          <w:rFonts w:ascii="仿宋" w:hAnsi="仿宋" w:eastAsia="仿宋" w:cs="仿宋"/>
          <w:spacing w:val="5"/>
          <w:sz w:val="31"/>
          <w:szCs w:val="31"/>
        </w:rPr>
        <w:t>行政处罚决定，有关信息应当在决定作出之日起七日内在本级人民政府网站或本部门门户网站上依法予以公开。公开的行政处罚决定被依法变更、撤销、确认违法或者确认无效的，应当在三日</w:t>
      </w:r>
      <w:r>
        <w:rPr>
          <w:rFonts w:ascii="仿宋" w:hAnsi="仿宋" w:eastAsia="仿宋" w:cs="仿宋"/>
          <w:spacing w:val="8"/>
          <w:sz w:val="31"/>
          <w:szCs w:val="31"/>
        </w:rPr>
        <w:t>内撤回行政处罚决定信息并公开说明理由。</w:t>
      </w:r>
    </w:p>
    <w:p w14:paraId="5D79159D">
      <w:pPr>
        <w:pStyle w:val="2"/>
        <w:spacing w:line="249" w:lineRule="auto"/>
      </w:pPr>
    </w:p>
    <w:p w14:paraId="1F998593">
      <w:pPr>
        <w:pStyle w:val="2"/>
        <w:spacing w:line="249" w:lineRule="auto"/>
      </w:pPr>
    </w:p>
    <w:p w14:paraId="789E0252">
      <w:pPr>
        <w:spacing w:before="102" w:line="225" w:lineRule="auto"/>
        <w:ind w:left="3053"/>
        <w:rPr>
          <w:rFonts w:ascii="黑体" w:hAnsi="黑体" w:eastAsia="黑体" w:cs="黑体"/>
          <w:sz w:val="31"/>
          <w:szCs w:val="31"/>
        </w:rPr>
      </w:pPr>
      <w:r>
        <w:rPr>
          <w:rFonts w:ascii="黑体" w:hAnsi="黑体" w:eastAsia="黑体" w:cs="黑体"/>
          <w:spacing w:val="8"/>
          <w:sz w:val="31"/>
          <w:szCs w:val="31"/>
        </w:rPr>
        <w:t>第八章 执行与结案</w:t>
      </w:r>
    </w:p>
    <w:p w14:paraId="7CD580B8">
      <w:pPr>
        <w:spacing w:before="222" w:line="226" w:lineRule="auto"/>
        <w:ind w:left="654"/>
        <w:outlineLvl w:val="1"/>
        <w:rPr>
          <w:rFonts w:ascii="仿宋" w:hAnsi="仿宋" w:eastAsia="仿宋" w:cs="仿宋"/>
          <w:sz w:val="31"/>
          <w:szCs w:val="31"/>
        </w:rPr>
      </w:pPr>
      <w:r>
        <w:rPr>
          <w:rFonts w:ascii="仿宋" w:hAnsi="仿宋" w:eastAsia="仿宋" w:cs="仿宋"/>
          <w:b/>
          <w:bCs/>
          <w:spacing w:val="9"/>
          <w:sz w:val="31"/>
          <w:szCs w:val="31"/>
        </w:rPr>
        <w:t>第五十六条</w:t>
      </w:r>
      <w:r>
        <w:rPr>
          <w:rFonts w:ascii="仿宋" w:hAnsi="仿宋" w:eastAsia="仿宋" w:cs="仿宋"/>
          <w:spacing w:val="9"/>
          <w:sz w:val="31"/>
          <w:szCs w:val="31"/>
        </w:rPr>
        <w:t xml:space="preserve"> 行政处罚决定依法作出后，行政处罚案件审理</w:t>
      </w:r>
    </w:p>
    <w:p w14:paraId="695A2327">
      <w:pPr>
        <w:spacing w:before="220" w:line="227" w:lineRule="auto"/>
        <w:ind w:left="12"/>
        <w:rPr>
          <w:rFonts w:ascii="仿宋" w:hAnsi="仿宋" w:eastAsia="仿宋" w:cs="仿宋"/>
          <w:sz w:val="31"/>
          <w:szCs w:val="31"/>
        </w:rPr>
      </w:pPr>
      <w:r>
        <w:rPr>
          <w:rFonts w:ascii="仿宋" w:hAnsi="仿宋" w:eastAsia="仿宋" w:cs="仿宋"/>
          <w:spacing w:val="8"/>
          <w:sz w:val="31"/>
          <w:szCs w:val="31"/>
        </w:rPr>
        <w:t>委员会办公室会同立案调查机构监督行政处罚决定的执行。</w:t>
      </w:r>
    </w:p>
    <w:p w14:paraId="56D2C92E">
      <w:pPr>
        <w:spacing w:before="219" w:line="227" w:lineRule="auto"/>
        <w:ind w:left="654"/>
        <w:rPr>
          <w:rFonts w:ascii="仿宋" w:hAnsi="仿宋" w:eastAsia="仿宋" w:cs="仿宋"/>
          <w:sz w:val="31"/>
          <w:szCs w:val="31"/>
        </w:rPr>
      </w:pPr>
      <w:r>
        <w:rPr>
          <w:rFonts w:ascii="仿宋" w:hAnsi="仿宋" w:eastAsia="仿宋" w:cs="仿宋"/>
          <w:b/>
          <w:bCs/>
          <w:spacing w:val="7"/>
          <w:sz w:val="31"/>
          <w:szCs w:val="31"/>
        </w:rPr>
        <w:t>第五十七条</w:t>
      </w:r>
      <w:r>
        <w:rPr>
          <w:rFonts w:ascii="仿宋" w:hAnsi="仿宋" w:eastAsia="仿宋" w:cs="仿宋"/>
          <w:spacing w:val="7"/>
          <w:sz w:val="31"/>
          <w:szCs w:val="31"/>
        </w:rPr>
        <w:t xml:space="preserve"> 行政处罚决定的执行，依照下列规定办理：</w:t>
      </w:r>
    </w:p>
    <w:p w14:paraId="027C7236">
      <w:pPr>
        <w:spacing w:before="101" w:line="357" w:lineRule="auto"/>
        <w:ind w:left="2" w:right="42" w:firstLine="644"/>
        <w:rPr>
          <w:rFonts w:ascii="仿宋" w:hAnsi="仿宋" w:eastAsia="仿宋" w:cs="仿宋"/>
          <w:sz w:val="31"/>
          <w:szCs w:val="31"/>
        </w:rPr>
      </w:pPr>
      <w:r>
        <w:rPr>
          <w:rFonts w:ascii="仿宋" w:hAnsi="仿宋" w:eastAsia="仿宋" w:cs="仿宋"/>
          <w:spacing w:val="4"/>
          <w:sz w:val="31"/>
          <w:szCs w:val="31"/>
        </w:rPr>
        <w:t>（一）地方金融管理部门作出罚款、没收违法所得行政处罚</w:t>
      </w:r>
      <w:r>
        <w:rPr>
          <w:rFonts w:ascii="仿宋" w:hAnsi="仿宋" w:eastAsia="仿宋" w:cs="仿宋"/>
          <w:spacing w:val="17"/>
          <w:sz w:val="31"/>
          <w:szCs w:val="31"/>
        </w:rPr>
        <w:t>决定的，应当告知当事人在收到行政处罚决定</w:t>
      </w:r>
      <w:r>
        <w:rPr>
          <w:rFonts w:ascii="仿宋" w:hAnsi="仿宋" w:eastAsia="仿宋" w:cs="仿宋"/>
          <w:spacing w:val="16"/>
          <w:sz w:val="31"/>
          <w:szCs w:val="31"/>
        </w:rPr>
        <w:t>书之日起十五日</w:t>
      </w:r>
      <w:r>
        <w:rPr>
          <w:rFonts w:ascii="仿宋" w:hAnsi="仿宋" w:eastAsia="仿宋" w:cs="仿宋"/>
          <w:spacing w:val="5"/>
          <w:sz w:val="31"/>
          <w:szCs w:val="31"/>
        </w:rPr>
        <w:t>内，到指定的银行或者通过电子支付系统向指定的代收罚款账户</w:t>
      </w:r>
      <w:r>
        <w:rPr>
          <w:rFonts w:ascii="仿宋" w:hAnsi="仿宋" w:eastAsia="仿宋" w:cs="仿宋"/>
          <w:spacing w:val="3"/>
          <w:sz w:val="31"/>
          <w:szCs w:val="31"/>
        </w:rPr>
        <w:t>缴纳罚款；</w:t>
      </w:r>
    </w:p>
    <w:p w14:paraId="105059BB">
      <w:pPr>
        <w:spacing w:before="1" w:line="357" w:lineRule="auto"/>
        <w:ind w:left="7" w:right="41" w:firstLine="639"/>
        <w:rPr>
          <w:rFonts w:ascii="仿宋" w:hAnsi="仿宋" w:eastAsia="仿宋" w:cs="仿宋"/>
          <w:sz w:val="31"/>
          <w:szCs w:val="31"/>
        </w:rPr>
      </w:pPr>
      <w:r>
        <w:rPr>
          <w:rFonts w:ascii="仿宋" w:hAnsi="仿宋" w:eastAsia="仿宋" w:cs="仿宋"/>
          <w:spacing w:val="17"/>
          <w:sz w:val="31"/>
          <w:szCs w:val="31"/>
        </w:rPr>
        <w:t>（二）地方金融管理部门作出没收非法财物行政处罚决定</w:t>
      </w:r>
      <w:r>
        <w:rPr>
          <w:rFonts w:ascii="仿宋" w:hAnsi="仿宋" w:eastAsia="仿宋" w:cs="仿宋"/>
          <w:spacing w:val="5"/>
          <w:sz w:val="31"/>
          <w:szCs w:val="31"/>
        </w:rPr>
        <w:t>的，应当在送达处罚决定书时依法收缴非法财物，并按照有关规</w:t>
      </w:r>
      <w:r>
        <w:rPr>
          <w:rFonts w:ascii="仿宋" w:hAnsi="仿宋" w:eastAsia="仿宋" w:cs="仿宋"/>
          <w:spacing w:val="8"/>
          <w:sz w:val="31"/>
          <w:szCs w:val="31"/>
        </w:rPr>
        <w:t>定予以销毁、拍卖或按照国家有关规定处理；</w:t>
      </w:r>
    </w:p>
    <w:p w14:paraId="244FB470">
      <w:pPr>
        <w:spacing w:before="2" w:line="357" w:lineRule="auto"/>
        <w:ind w:firstLine="646"/>
        <w:rPr>
          <w:rFonts w:ascii="仿宋" w:hAnsi="仿宋" w:eastAsia="仿宋" w:cs="仿宋"/>
          <w:sz w:val="31"/>
          <w:szCs w:val="31"/>
        </w:rPr>
      </w:pPr>
      <w:r>
        <w:rPr>
          <w:rFonts w:ascii="仿宋" w:hAnsi="仿宋" w:eastAsia="仿宋" w:cs="仿宋"/>
          <w:spacing w:val="17"/>
          <w:sz w:val="31"/>
          <w:szCs w:val="31"/>
        </w:rPr>
        <w:t>（三）地方金融管理部门作出暂扣许可证件行政处罚决定</w:t>
      </w:r>
      <w:r>
        <w:rPr>
          <w:rFonts w:ascii="仿宋" w:hAnsi="仿宋" w:eastAsia="仿宋" w:cs="仿宋"/>
          <w:spacing w:val="5"/>
          <w:sz w:val="31"/>
          <w:szCs w:val="31"/>
        </w:rPr>
        <w:t>的，应当在送达处罚决定书时当场收缴许可证件，并出具暂扣凭</w:t>
      </w:r>
      <w:r>
        <w:rPr>
          <w:rFonts w:ascii="仿宋" w:hAnsi="仿宋" w:eastAsia="仿宋" w:cs="仿宋"/>
          <w:spacing w:val="7"/>
          <w:sz w:val="31"/>
          <w:szCs w:val="31"/>
        </w:rPr>
        <w:t>证。暂扣期间，应当妥善保管被暂扣的证件</w:t>
      </w:r>
      <w:r>
        <w:rPr>
          <w:rFonts w:ascii="仿宋" w:hAnsi="仿宋" w:eastAsia="仿宋" w:cs="仿宋"/>
          <w:spacing w:val="6"/>
          <w:sz w:val="31"/>
          <w:szCs w:val="31"/>
        </w:rPr>
        <w:t>。暂扣期限届满时，</w:t>
      </w:r>
      <w:r>
        <w:rPr>
          <w:rFonts w:ascii="仿宋" w:hAnsi="仿宋" w:eastAsia="仿宋" w:cs="仿宋"/>
          <w:spacing w:val="7"/>
          <w:sz w:val="31"/>
          <w:szCs w:val="31"/>
        </w:rPr>
        <w:t>应当及时将证件返还当事人；</w:t>
      </w:r>
    </w:p>
    <w:p w14:paraId="6BA444B9">
      <w:pPr>
        <w:spacing w:before="4" w:line="356" w:lineRule="auto"/>
        <w:ind w:left="11" w:right="41" w:firstLine="635"/>
        <w:rPr>
          <w:rFonts w:ascii="仿宋" w:hAnsi="仿宋" w:eastAsia="仿宋" w:cs="仿宋"/>
          <w:sz w:val="31"/>
          <w:szCs w:val="31"/>
        </w:rPr>
      </w:pPr>
      <w:r>
        <w:rPr>
          <w:rFonts w:ascii="仿宋" w:hAnsi="仿宋" w:eastAsia="仿宋" w:cs="仿宋"/>
          <w:spacing w:val="17"/>
          <w:sz w:val="31"/>
          <w:szCs w:val="31"/>
        </w:rPr>
        <w:t>（四）地方金融管理部门作出吊销许可证件行政处罚决定</w:t>
      </w:r>
      <w:r>
        <w:rPr>
          <w:rFonts w:ascii="仿宋" w:hAnsi="仿宋" w:eastAsia="仿宋" w:cs="仿宋"/>
          <w:spacing w:val="-1"/>
          <w:sz w:val="31"/>
          <w:szCs w:val="31"/>
        </w:rPr>
        <w:t xml:space="preserve">的，应当在送达处罚决定时收缴许可证原件并加盖 </w:t>
      </w:r>
      <w:r>
        <w:rPr>
          <w:rFonts w:ascii="Times New Roman" w:hAnsi="Times New Roman" w:eastAsia="Times New Roman" w:cs="Times New Roman"/>
          <w:spacing w:val="-1"/>
          <w:sz w:val="31"/>
          <w:szCs w:val="31"/>
        </w:rPr>
        <w:t>“</w:t>
      </w:r>
      <w:r>
        <w:rPr>
          <w:rFonts w:ascii="仿宋" w:hAnsi="仿宋" w:eastAsia="仿宋" w:cs="仿宋"/>
          <w:spacing w:val="-1"/>
          <w:sz w:val="31"/>
          <w:szCs w:val="31"/>
        </w:rPr>
        <w:t>吊销</w:t>
      </w:r>
      <w:r>
        <w:rPr>
          <w:rFonts w:ascii="仿宋" w:hAnsi="仿宋" w:eastAsia="仿宋" w:cs="仿宋"/>
          <w:spacing w:val="-111"/>
          <w:sz w:val="31"/>
          <w:szCs w:val="31"/>
        </w:rPr>
        <w:t xml:space="preserve"> </w:t>
      </w:r>
      <w:r>
        <w:rPr>
          <w:rFonts w:ascii="Times New Roman" w:hAnsi="Times New Roman" w:eastAsia="Times New Roman" w:cs="Times New Roman"/>
          <w:spacing w:val="-1"/>
          <w:sz w:val="31"/>
          <w:szCs w:val="31"/>
        </w:rPr>
        <w:t>”</w:t>
      </w:r>
      <w:r>
        <w:rPr>
          <w:rFonts w:ascii="仿宋" w:hAnsi="仿宋" w:eastAsia="仿宋" w:cs="仿宋"/>
          <w:spacing w:val="-1"/>
          <w:sz w:val="31"/>
          <w:szCs w:val="31"/>
        </w:rPr>
        <w:t>章</w:t>
      </w:r>
      <w:r>
        <w:rPr>
          <w:rFonts w:ascii="仿宋" w:hAnsi="仿宋" w:eastAsia="仿宋" w:cs="仿宋"/>
          <w:spacing w:val="-2"/>
          <w:sz w:val="31"/>
          <w:szCs w:val="31"/>
        </w:rPr>
        <w:t>。无</w:t>
      </w:r>
      <w:r>
        <w:rPr>
          <w:rFonts w:ascii="仿宋" w:hAnsi="仿宋" w:eastAsia="仿宋" w:cs="仿宋"/>
          <w:spacing w:val="8"/>
          <w:sz w:val="31"/>
          <w:szCs w:val="31"/>
        </w:rPr>
        <w:t>法收缴的，应当依法办理吊销手续并予以公告；</w:t>
      </w:r>
    </w:p>
    <w:p w14:paraId="5E4CFFC7">
      <w:pPr>
        <w:spacing w:before="2" w:line="357" w:lineRule="auto"/>
        <w:ind w:right="41" w:firstLine="646"/>
        <w:rPr>
          <w:rFonts w:ascii="仿宋" w:hAnsi="仿宋" w:eastAsia="仿宋" w:cs="仿宋"/>
          <w:sz w:val="31"/>
          <w:szCs w:val="31"/>
        </w:rPr>
      </w:pPr>
      <w:r>
        <w:rPr>
          <w:rFonts w:ascii="仿宋" w:hAnsi="仿宋" w:eastAsia="仿宋" w:cs="仿宋"/>
          <w:spacing w:val="4"/>
          <w:sz w:val="31"/>
          <w:szCs w:val="31"/>
        </w:rPr>
        <w:t>（五）地方金融管理部门作出的其他行政处罚决定，按照法</w:t>
      </w:r>
      <w:r>
        <w:rPr>
          <w:rFonts w:ascii="仿宋" w:hAnsi="仿宋" w:eastAsia="仿宋" w:cs="仿宋"/>
          <w:spacing w:val="7"/>
          <w:sz w:val="31"/>
          <w:szCs w:val="31"/>
        </w:rPr>
        <w:t>律、法规、规章有关规定执行。</w:t>
      </w:r>
    </w:p>
    <w:p w14:paraId="5AC31600">
      <w:pPr>
        <w:spacing w:before="2" w:line="357" w:lineRule="auto"/>
        <w:ind w:left="3" w:right="43" w:firstLine="651"/>
        <w:rPr>
          <w:rFonts w:ascii="仿宋" w:hAnsi="仿宋" w:eastAsia="仿宋" w:cs="仿宋"/>
          <w:sz w:val="31"/>
          <w:szCs w:val="31"/>
        </w:rPr>
      </w:pPr>
      <w:r>
        <w:rPr>
          <w:rFonts w:ascii="仿宋" w:hAnsi="仿宋" w:eastAsia="仿宋" w:cs="仿宋"/>
          <w:b/>
          <w:bCs/>
          <w:spacing w:val="7"/>
          <w:sz w:val="31"/>
          <w:szCs w:val="31"/>
        </w:rPr>
        <w:t>第五十八条</w:t>
      </w:r>
      <w:r>
        <w:rPr>
          <w:rFonts w:ascii="仿宋" w:hAnsi="仿宋" w:eastAsia="仿宋" w:cs="仿宋"/>
          <w:spacing w:val="71"/>
          <w:sz w:val="31"/>
          <w:szCs w:val="31"/>
        </w:rPr>
        <w:t xml:space="preserve"> </w:t>
      </w:r>
      <w:r>
        <w:rPr>
          <w:rFonts w:ascii="仿宋" w:hAnsi="仿宋" w:eastAsia="仿宋" w:cs="仿宋"/>
          <w:spacing w:val="7"/>
          <w:sz w:val="31"/>
          <w:szCs w:val="31"/>
        </w:rPr>
        <w:t>当事人在法定期限内不申请行政复议或者提起</w:t>
      </w:r>
      <w:r>
        <w:rPr>
          <w:rFonts w:ascii="仿宋" w:hAnsi="仿宋" w:eastAsia="仿宋" w:cs="仿宋"/>
          <w:spacing w:val="5"/>
          <w:sz w:val="31"/>
          <w:szCs w:val="31"/>
        </w:rPr>
        <w:t>行政诉讼，经催告后仍不履行行政处罚决定，作出行政处罚决定的地方金融管理部门可以按照《中华人民共和国行政处罚法》第</w:t>
      </w:r>
      <w:r>
        <w:rPr>
          <w:rFonts w:ascii="仿宋" w:hAnsi="仿宋" w:eastAsia="仿宋" w:cs="仿宋"/>
          <w:spacing w:val="7"/>
          <w:sz w:val="31"/>
          <w:szCs w:val="31"/>
        </w:rPr>
        <w:t>七十二条有关规定执行。</w:t>
      </w:r>
    </w:p>
    <w:p w14:paraId="1D936073">
      <w:pPr>
        <w:spacing w:before="1" w:line="226" w:lineRule="auto"/>
        <w:ind w:right="44"/>
        <w:jc w:val="right"/>
        <w:rPr>
          <w:rFonts w:ascii="仿宋" w:hAnsi="仿宋" w:eastAsia="仿宋" w:cs="仿宋"/>
          <w:sz w:val="31"/>
          <w:szCs w:val="31"/>
        </w:rPr>
      </w:pPr>
      <w:r>
        <w:rPr>
          <w:rFonts w:ascii="仿宋" w:hAnsi="仿宋" w:eastAsia="仿宋" w:cs="仿宋"/>
          <w:b/>
          <w:bCs/>
          <w:spacing w:val="7"/>
          <w:sz w:val="31"/>
          <w:szCs w:val="31"/>
        </w:rPr>
        <w:t>第五十九条</w:t>
      </w:r>
      <w:r>
        <w:rPr>
          <w:rFonts w:ascii="仿宋" w:hAnsi="仿宋" w:eastAsia="仿宋" w:cs="仿宋"/>
          <w:spacing w:val="71"/>
          <w:sz w:val="31"/>
          <w:szCs w:val="31"/>
        </w:rPr>
        <w:t xml:space="preserve"> </w:t>
      </w:r>
      <w:r>
        <w:rPr>
          <w:rFonts w:ascii="仿宋" w:hAnsi="仿宋" w:eastAsia="仿宋" w:cs="仿宋"/>
          <w:spacing w:val="7"/>
          <w:sz w:val="31"/>
          <w:szCs w:val="31"/>
        </w:rPr>
        <w:t>当事人对行政处罚决定不服申请行政复议或者</w:t>
      </w:r>
    </w:p>
    <w:p w14:paraId="0AD2C399">
      <w:pPr>
        <w:spacing w:before="100" w:line="357" w:lineRule="auto"/>
        <w:ind w:left="13" w:right="67" w:hanging="3"/>
        <w:rPr>
          <w:rFonts w:ascii="仿宋" w:hAnsi="仿宋" w:eastAsia="仿宋" w:cs="仿宋"/>
          <w:sz w:val="31"/>
          <w:szCs w:val="31"/>
        </w:rPr>
      </w:pPr>
      <w:r>
        <w:rPr>
          <w:rFonts w:ascii="仿宋" w:hAnsi="仿宋" w:eastAsia="仿宋" w:cs="仿宋"/>
          <w:spacing w:val="5"/>
          <w:sz w:val="31"/>
          <w:szCs w:val="31"/>
        </w:rPr>
        <w:t>提起行政诉讼的，行政处罚决定不停止执行，法律、法规另有规</w:t>
      </w:r>
      <w:r>
        <w:rPr>
          <w:rFonts w:ascii="仿宋" w:hAnsi="仿宋" w:eastAsia="仿宋" w:cs="仿宋"/>
          <w:spacing w:val="2"/>
          <w:sz w:val="31"/>
          <w:szCs w:val="31"/>
        </w:rPr>
        <w:t>定的除外。</w:t>
      </w:r>
    </w:p>
    <w:p w14:paraId="1C23E08D">
      <w:pPr>
        <w:spacing w:before="2" w:line="356" w:lineRule="auto"/>
        <w:ind w:left="7" w:right="66" w:firstLine="644"/>
        <w:rPr>
          <w:rFonts w:ascii="仿宋" w:hAnsi="仿宋" w:eastAsia="仿宋" w:cs="仿宋"/>
          <w:sz w:val="31"/>
          <w:szCs w:val="31"/>
        </w:rPr>
      </w:pPr>
      <w:r>
        <w:rPr>
          <w:rFonts w:ascii="仿宋" w:hAnsi="仿宋" w:eastAsia="仿宋" w:cs="仿宋"/>
          <w:spacing w:val="4"/>
          <w:sz w:val="31"/>
          <w:szCs w:val="31"/>
        </w:rPr>
        <w:t>行政处罚案件审理委员会办公室、立案调查机构应当做好复</w:t>
      </w:r>
      <w:r>
        <w:rPr>
          <w:rFonts w:ascii="仿宋" w:hAnsi="仿宋" w:eastAsia="仿宋" w:cs="仿宋"/>
          <w:spacing w:val="6"/>
          <w:sz w:val="31"/>
          <w:szCs w:val="31"/>
        </w:rPr>
        <w:t>议答辩和应诉工作。</w:t>
      </w:r>
    </w:p>
    <w:p w14:paraId="5A27FF3B">
      <w:pPr>
        <w:spacing w:before="3" w:line="357" w:lineRule="auto"/>
        <w:ind w:left="14" w:right="65" w:firstLine="648"/>
        <w:jc w:val="both"/>
        <w:rPr>
          <w:rFonts w:ascii="仿宋" w:hAnsi="仿宋" w:eastAsia="仿宋" w:cs="仿宋"/>
          <w:sz w:val="31"/>
          <w:szCs w:val="31"/>
        </w:rPr>
      </w:pPr>
      <w:r>
        <w:rPr>
          <w:rFonts w:ascii="仿宋" w:hAnsi="仿宋" w:eastAsia="仿宋" w:cs="仿宋"/>
          <w:b/>
          <w:bCs/>
          <w:spacing w:val="9"/>
          <w:sz w:val="31"/>
          <w:szCs w:val="31"/>
        </w:rPr>
        <w:t>第六十条</w:t>
      </w:r>
      <w:r>
        <w:rPr>
          <w:rFonts w:ascii="仿宋" w:hAnsi="仿宋" w:eastAsia="仿宋" w:cs="仿宋"/>
          <w:spacing w:val="9"/>
          <w:sz w:val="31"/>
          <w:szCs w:val="31"/>
        </w:rPr>
        <w:t xml:space="preserve"> 有以下情形之一的，行政处罚案件审理委员会办</w:t>
      </w:r>
      <w:r>
        <w:rPr>
          <w:rFonts w:ascii="仿宋" w:hAnsi="仿宋" w:eastAsia="仿宋" w:cs="仿宋"/>
          <w:spacing w:val="5"/>
          <w:sz w:val="31"/>
          <w:szCs w:val="31"/>
        </w:rPr>
        <w:t>公室组织立案调查机构在十五日内填写结案审批表，经地方</w:t>
      </w:r>
      <w:r>
        <w:rPr>
          <w:rFonts w:ascii="仿宋" w:hAnsi="仿宋" w:eastAsia="仿宋" w:cs="仿宋"/>
          <w:spacing w:val="4"/>
          <w:sz w:val="31"/>
          <w:szCs w:val="31"/>
        </w:rPr>
        <w:t>金融</w:t>
      </w:r>
      <w:r>
        <w:rPr>
          <w:rFonts w:ascii="仿宋" w:hAnsi="仿宋" w:eastAsia="仿宋" w:cs="仿宋"/>
          <w:spacing w:val="7"/>
          <w:sz w:val="31"/>
          <w:szCs w:val="31"/>
        </w:rPr>
        <w:t>管理部门负责人批准后予以结案：</w:t>
      </w:r>
    </w:p>
    <w:p w14:paraId="2A7EE679">
      <w:pPr>
        <w:spacing w:before="1" w:line="226" w:lineRule="auto"/>
        <w:ind w:left="653"/>
        <w:rPr>
          <w:rFonts w:ascii="仿宋" w:hAnsi="仿宋" w:eastAsia="仿宋" w:cs="仿宋"/>
          <w:sz w:val="31"/>
          <w:szCs w:val="31"/>
        </w:rPr>
      </w:pPr>
      <w:r>
        <w:rPr>
          <w:rFonts w:ascii="仿宋" w:hAnsi="仿宋" w:eastAsia="仿宋" w:cs="仿宋"/>
          <w:spacing w:val="7"/>
          <w:sz w:val="31"/>
          <w:szCs w:val="31"/>
        </w:rPr>
        <w:t>（一）行政处罚决定执行完毕的；</w:t>
      </w:r>
    </w:p>
    <w:p w14:paraId="12A8694B">
      <w:pPr>
        <w:spacing w:before="219" w:line="227" w:lineRule="auto"/>
        <w:ind w:left="653"/>
        <w:rPr>
          <w:rFonts w:ascii="仿宋" w:hAnsi="仿宋" w:eastAsia="仿宋" w:cs="仿宋"/>
          <w:sz w:val="31"/>
          <w:szCs w:val="31"/>
        </w:rPr>
      </w:pPr>
      <w:r>
        <w:rPr>
          <w:rFonts w:ascii="仿宋" w:hAnsi="仿宋" w:eastAsia="仿宋" w:cs="仿宋"/>
          <w:spacing w:val="7"/>
          <w:sz w:val="31"/>
          <w:szCs w:val="31"/>
        </w:rPr>
        <w:t>（二）人民法院裁定终结执行的；</w:t>
      </w:r>
    </w:p>
    <w:p w14:paraId="458ED861">
      <w:pPr>
        <w:spacing w:before="219" w:line="228" w:lineRule="auto"/>
        <w:ind w:left="653"/>
        <w:rPr>
          <w:rFonts w:ascii="仿宋" w:hAnsi="仿宋" w:eastAsia="仿宋" w:cs="仿宋"/>
          <w:sz w:val="31"/>
          <w:szCs w:val="31"/>
        </w:rPr>
      </w:pPr>
      <w:r>
        <w:rPr>
          <w:rFonts w:ascii="仿宋" w:hAnsi="仿宋" w:eastAsia="仿宋" w:cs="仿宋"/>
          <w:spacing w:val="6"/>
          <w:sz w:val="31"/>
          <w:szCs w:val="31"/>
        </w:rPr>
        <w:t>（三）案件终止调查的；</w:t>
      </w:r>
    </w:p>
    <w:p w14:paraId="0F9D9C75">
      <w:pPr>
        <w:spacing w:before="216" w:line="228" w:lineRule="auto"/>
        <w:ind w:left="653"/>
        <w:rPr>
          <w:rFonts w:ascii="仿宋" w:hAnsi="仿宋" w:eastAsia="仿宋" w:cs="仿宋"/>
          <w:sz w:val="31"/>
          <w:szCs w:val="31"/>
        </w:rPr>
      </w:pPr>
      <w:r>
        <w:rPr>
          <w:rFonts w:ascii="仿宋" w:hAnsi="仿宋" w:eastAsia="仿宋" w:cs="仿宋"/>
          <w:spacing w:val="7"/>
          <w:sz w:val="31"/>
          <w:szCs w:val="31"/>
        </w:rPr>
        <w:t>（四）其他应予结案的情形。</w:t>
      </w:r>
    </w:p>
    <w:p w14:paraId="7CA2262F">
      <w:pPr>
        <w:spacing w:before="218" w:line="357" w:lineRule="auto"/>
        <w:ind w:left="9" w:firstLine="653"/>
        <w:jc w:val="both"/>
        <w:rPr>
          <w:rFonts w:ascii="仿宋" w:hAnsi="仿宋" w:eastAsia="仿宋" w:cs="仿宋"/>
          <w:sz w:val="31"/>
          <w:szCs w:val="31"/>
        </w:rPr>
      </w:pPr>
      <w:r>
        <w:rPr>
          <w:rFonts w:ascii="仿宋" w:hAnsi="仿宋" w:eastAsia="仿宋" w:cs="仿宋"/>
          <w:b/>
          <w:bCs/>
          <w:spacing w:val="9"/>
          <w:sz w:val="31"/>
          <w:szCs w:val="31"/>
        </w:rPr>
        <w:t>第六十一条</w:t>
      </w:r>
      <w:r>
        <w:rPr>
          <w:rFonts w:ascii="仿宋" w:hAnsi="仿宋" w:eastAsia="仿宋" w:cs="仿宋"/>
          <w:spacing w:val="9"/>
          <w:sz w:val="31"/>
          <w:szCs w:val="31"/>
        </w:rPr>
        <w:t xml:space="preserve"> 行政处罚案件结案后，调查人员应当按照有关</w:t>
      </w:r>
      <w:r>
        <w:rPr>
          <w:rFonts w:ascii="仿宋" w:hAnsi="仿宋" w:eastAsia="仿宋" w:cs="仿宋"/>
          <w:spacing w:val="7"/>
          <w:sz w:val="31"/>
          <w:szCs w:val="31"/>
        </w:rPr>
        <w:t>法律法规和档案管理规定，在规定期限内将案件材料归档保存。</w:t>
      </w:r>
      <w:r>
        <w:rPr>
          <w:rFonts w:ascii="仿宋" w:hAnsi="仿宋" w:eastAsia="仿宋" w:cs="仿宋"/>
          <w:spacing w:val="8"/>
          <w:sz w:val="31"/>
          <w:szCs w:val="31"/>
        </w:rPr>
        <w:t>案卷归档应当一案一卷、材料齐全、规范有序。</w:t>
      </w:r>
    </w:p>
    <w:p w14:paraId="325108A2">
      <w:pPr>
        <w:spacing w:before="2" w:line="357" w:lineRule="auto"/>
        <w:ind w:right="67" w:firstLine="653"/>
        <w:rPr>
          <w:rFonts w:ascii="仿宋" w:hAnsi="仿宋" w:eastAsia="仿宋" w:cs="仿宋"/>
          <w:sz w:val="31"/>
          <w:szCs w:val="31"/>
        </w:rPr>
      </w:pPr>
      <w:r>
        <w:rPr>
          <w:rFonts w:ascii="仿宋" w:hAnsi="仿宋" w:eastAsia="仿宋" w:cs="仿宋"/>
          <w:spacing w:val="4"/>
          <w:sz w:val="31"/>
          <w:szCs w:val="31"/>
        </w:rPr>
        <w:t>一般行政处罚案卷（包括简易程序处理的案卷）保管期限为</w:t>
      </w:r>
      <w:r>
        <w:rPr>
          <w:rFonts w:ascii="Times New Roman" w:hAnsi="Times New Roman" w:eastAsia="Times New Roman" w:cs="Times New Roman"/>
          <w:spacing w:val="7"/>
          <w:sz w:val="31"/>
          <w:szCs w:val="31"/>
        </w:rPr>
        <w:t>30</w:t>
      </w:r>
      <w:r>
        <w:rPr>
          <w:rFonts w:ascii="Times New Roman" w:hAnsi="Times New Roman" w:eastAsia="Times New Roman" w:cs="Times New Roman"/>
          <w:spacing w:val="43"/>
          <w:sz w:val="31"/>
          <w:szCs w:val="31"/>
        </w:rPr>
        <w:t xml:space="preserve"> </w:t>
      </w:r>
      <w:r>
        <w:rPr>
          <w:rFonts w:ascii="仿宋" w:hAnsi="仿宋" w:eastAsia="仿宋" w:cs="仿宋"/>
          <w:spacing w:val="7"/>
          <w:sz w:val="31"/>
          <w:szCs w:val="31"/>
        </w:rPr>
        <w:t>年，涉及重大、涉密案件按永久或长期保管执行。</w:t>
      </w:r>
    </w:p>
    <w:p w14:paraId="29FC20B4">
      <w:pPr>
        <w:pStyle w:val="2"/>
        <w:spacing w:line="248" w:lineRule="auto"/>
      </w:pPr>
    </w:p>
    <w:p w14:paraId="2BB0DF9C">
      <w:pPr>
        <w:pStyle w:val="2"/>
        <w:spacing w:line="248" w:lineRule="auto"/>
      </w:pPr>
    </w:p>
    <w:p w14:paraId="175D5D8C">
      <w:pPr>
        <w:spacing w:before="101" w:line="228" w:lineRule="auto"/>
        <w:ind w:left="3140"/>
        <w:rPr>
          <w:rFonts w:ascii="黑体" w:hAnsi="黑体" w:eastAsia="黑体" w:cs="黑体"/>
          <w:sz w:val="31"/>
          <w:szCs w:val="31"/>
        </w:rPr>
      </w:pPr>
      <w:r>
        <w:rPr>
          <w:rFonts w:ascii="黑体" w:hAnsi="黑体" w:eastAsia="黑体" w:cs="黑体"/>
          <w:spacing w:val="-1"/>
          <w:sz w:val="31"/>
          <w:szCs w:val="31"/>
        </w:rPr>
        <w:t>第九章</w:t>
      </w:r>
      <w:r>
        <w:rPr>
          <w:rFonts w:ascii="黑体" w:hAnsi="黑体" w:eastAsia="黑体" w:cs="黑体"/>
          <w:spacing w:val="21"/>
          <w:sz w:val="31"/>
          <w:szCs w:val="31"/>
        </w:rPr>
        <w:t xml:space="preserve">  </w:t>
      </w:r>
      <w:r>
        <w:rPr>
          <w:rFonts w:ascii="黑体" w:hAnsi="黑体" w:eastAsia="黑体" w:cs="黑体"/>
          <w:spacing w:val="-1"/>
          <w:sz w:val="31"/>
          <w:szCs w:val="31"/>
        </w:rPr>
        <w:t>附</w:t>
      </w:r>
      <w:r>
        <w:rPr>
          <w:rFonts w:ascii="黑体" w:hAnsi="黑体" w:eastAsia="黑体" w:cs="黑体"/>
          <w:spacing w:val="8"/>
          <w:sz w:val="31"/>
          <w:szCs w:val="31"/>
        </w:rPr>
        <w:t xml:space="preserve">    </w:t>
      </w:r>
      <w:r>
        <w:rPr>
          <w:rFonts w:ascii="黑体" w:hAnsi="黑体" w:eastAsia="黑体" w:cs="黑体"/>
          <w:spacing w:val="-1"/>
          <w:sz w:val="31"/>
          <w:szCs w:val="31"/>
        </w:rPr>
        <w:t>则</w:t>
      </w:r>
    </w:p>
    <w:p w14:paraId="194167E0">
      <w:pPr>
        <w:spacing w:before="219" w:line="357" w:lineRule="auto"/>
        <w:ind w:left="15" w:right="67" w:firstLine="646"/>
        <w:jc w:val="both"/>
        <w:rPr>
          <w:rFonts w:ascii="仿宋" w:hAnsi="仿宋" w:eastAsia="仿宋" w:cs="仿宋"/>
          <w:sz w:val="31"/>
          <w:szCs w:val="31"/>
        </w:rPr>
      </w:pPr>
      <w:r>
        <w:rPr>
          <w:rFonts w:ascii="仿宋" w:hAnsi="仿宋" w:eastAsia="仿宋" w:cs="仿宋"/>
          <w:b/>
          <w:bCs/>
          <w:spacing w:val="6"/>
          <w:sz w:val="31"/>
          <w:szCs w:val="31"/>
        </w:rPr>
        <w:t>第六十二条</w:t>
      </w:r>
      <w:r>
        <w:rPr>
          <w:rFonts w:ascii="仿宋" w:hAnsi="仿宋" w:eastAsia="仿宋" w:cs="仿宋"/>
          <w:spacing w:val="6"/>
          <w:sz w:val="31"/>
          <w:szCs w:val="31"/>
        </w:rPr>
        <w:t xml:space="preserve"> 行政处罚文书格式范本，</w:t>
      </w:r>
      <w:r>
        <w:rPr>
          <w:rFonts w:ascii="仿宋" w:hAnsi="仿宋" w:eastAsia="仿宋" w:cs="仿宋"/>
          <w:spacing w:val="-65"/>
          <w:sz w:val="31"/>
          <w:szCs w:val="31"/>
        </w:rPr>
        <w:t xml:space="preserve"> </w:t>
      </w:r>
      <w:r>
        <w:rPr>
          <w:rFonts w:ascii="仿宋" w:hAnsi="仿宋" w:eastAsia="仿宋" w:cs="仿宋"/>
          <w:spacing w:val="6"/>
          <w:sz w:val="31"/>
          <w:szCs w:val="31"/>
        </w:rPr>
        <w:t>由省地方金融管理局</w:t>
      </w:r>
      <w:r>
        <w:rPr>
          <w:rFonts w:ascii="仿宋" w:hAnsi="仿宋" w:eastAsia="仿宋" w:cs="仿宋"/>
          <w:spacing w:val="5"/>
          <w:sz w:val="31"/>
          <w:szCs w:val="31"/>
        </w:rPr>
        <w:t>负责制定。各市（州）、县（市、区）地方金融管</w:t>
      </w:r>
      <w:r>
        <w:rPr>
          <w:rFonts w:ascii="仿宋" w:hAnsi="仿宋" w:eastAsia="仿宋" w:cs="仿宋"/>
          <w:spacing w:val="4"/>
          <w:sz w:val="31"/>
          <w:szCs w:val="31"/>
        </w:rPr>
        <w:t>理部门可以参</w:t>
      </w:r>
      <w:r>
        <w:rPr>
          <w:rFonts w:ascii="仿宋" w:hAnsi="仿宋" w:eastAsia="仿宋" w:cs="仿宋"/>
          <w:spacing w:val="8"/>
          <w:sz w:val="31"/>
          <w:szCs w:val="31"/>
        </w:rPr>
        <w:t>照文书格式范本，制定本行政区域适用的行政处罚文书格式。</w:t>
      </w:r>
    </w:p>
    <w:p w14:paraId="586A587D">
      <w:pPr>
        <w:spacing w:before="101" w:line="228" w:lineRule="auto"/>
        <w:ind w:left="654"/>
        <w:rPr>
          <w:rFonts w:ascii="仿宋" w:hAnsi="仿宋" w:eastAsia="仿宋" w:cs="仿宋"/>
          <w:sz w:val="31"/>
          <w:szCs w:val="31"/>
        </w:rPr>
      </w:pPr>
      <w:r>
        <w:rPr>
          <w:rFonts w:ascii="仿宋" w:hAnsi="仿宋" w:eastAsia="仿宋" w:cs="仿宋"/>
          <w:b/>
          <w:bCs/>
          <w:spacing w:val="-11"/>
          <w:sz w:val="31"/>
          <w:szCs w:val="31"/>
        </w:rPr>
        <w:t>第六十三条</w:t>
      </w:r>
      <w:r>
        <w:rPr>
          <w:rFonts w:ascii="仿宋" w:hAnsi="仿宋" w:eastAsia="仿宋" w:cs="仿宋"/>
          <w:spacing w:val="-11"/>
          <w:sz w:val="31"/>
          <w:szCs w:val="31"/>
        </w:rPr>
        <w:t xml:space="preserve"> 本规定中的 </w:t>
      </w:r>
      <w:r>
        <w:rPr>
          <w:rFonts w:ascii="Times New Roman" w:hAnsi="Times New Roman" w:eastAsia="Times New Roman" w:cs="Times New Roman"/>
          <w:spacing w:val="-11"/>
          <w:sz w:val="31"/>
          <w:szCs w:val="31"/>
        </w:rPr>
        <w:t>“</w:t>
      </w:r>
      <w:r>
        <w:rPr>
          <w:rFonts w:ascii="仿宋" w:hAnsi="仿宋" w:eastAsia="仿宋" w:cs="仿宋"/>
          <w:spacing w:val="-11"/>
          <w:sz w:val="31"/>
          <w:szCs w:val="31"/>
        </w:rPr>
        <w:t>以上</w:t>
      </w:r>
      <w:r>
        <w:rPr>
          <w:rFonts w:ascii="仿宋" w:hAnsi="仿宋" w:eastAsia="仿宋" w:cs="仿宋"/>
          <w:spacing w:val="-106"/>
          <w:sz w:val="31"/>
          <w:szCs w:val="31"/>
        </w:rPr>
        <w:t xml:space="preserve"> </w:t>
      </w:r>
      <w:r>
        <w:rPr>
          <w:rFonts w:ascii="Times New Roman" w:hAnsi="Times New Roman" w:eastAsia="Times New Roman" w:cs="Times New Roman"/>
          <w:spacing w:val="-11"/>
          <w:sz w:val="31"/>
          <w:szCs w:val="31"/>
        </w:rPr>
        <w:t>”</w:t>
      </w:r>
      <w:r>
        <w:rPr>
          <w:rFonts w:ascii="Times New Roman" w:hAnsi="Times New Roman" w:eastAsia="Times New Roman" w:cs="Times New Roman"/>
          <w:spacing w:val="30"/>
          <w:w w:val="101"/>
          <w:sz w:val="31"/>
          <w:szCs w:val="31"/>
        </w:rPr>
        <w:t xml:space="preserve"> </w:t>
      </w:r>
      <w:r>
        <w:rPr>
          <w:rFonts w:ascii="Times New Roman" w:hAnsi="Times New Roman" w:eastAsia="Times New Roman" w:cs="Times New Roman"/>
          <w:spacing w:val="-11"/>
          <w:sz w:val="31"/>
          <w:szCs w:val="31"/>
        </w:rPr>
        <w:t>“</w:t>
      </w:r>
      <w:r>
        <w:rPr>
          <w:rFonts w:ascii="仿宋" w:hAnsi="仿宋" w:eastAsia="仿宋" w:cs="仿宋"/>
          <w:spacing w:val="-11"/>
          <w:sz w:val="31"/>
          <w:szCs w:val="31"/>
        </w:rPr>
        <w:t>以下</w:t>
      </w:r>
      <w:r>
        <w:rPr>
          <w:rFonts w:ascii="仿宋" w:hAnsi="仿宋" w:eastAsia="仿宋" w:cs="仿宋"/>
          <w:spacing w:val="-114"/>
          <w:sz w:val="31"/>
          <w:szCs w:val="31"/>
        </w:rPr>
        <w:t xml:space="preserve"> </w:t>
      </w:r>
      <w:r>
        <w:rPr>
          <w:rFonts w:ascii="Times New Roman" w:hAnsi="Times New Roman" w:eastAsia="Times New Roman" w:cs="Times New Roman"/>
          <w:spacing w:val="-11"/>
          <w:sz w:val="31"/>
          <w:szCs w:val="31"/>
        </w:rPr>
        <w:t>”</w:t>
      </w:r>
      <w:r>
        <w:rPr>
          <w:rFonts w:ascii="Times New Roman" w:hAnsi="Times New Roman" w:eastAsia="Times New Roman" w:cs="Times New Roman"/>
          <w:spacing w:val="30"/>
          <w:w w:val="101"/>
          <w:sz w:val="31"/>
          <w:szCs w:val="31"/>
        </w:rPr>
        <w:t xml:space="preserve"> </w:t>
      </w:r>
      <w:r>
        <w:rPr>
          <w:rFonts w:ascii="Times New Roman" w:hAnsi="Times New Roman" w:eastAsia="Times New Roman" w:cs="Times New Roman"/>
          <w:spacing w:val="-11"/>
          <w:sz w:val="31"/>
          <w:szCs w:val="31"/>
        </w:rPr>
        <w:t>“</w:t>
      </w:r>
      <w:r>
        <w:rPr>
          <w:rFonts w:ascii="仿宋" w:hAnsi="仿宋" w:eastAsia="仿宋" w:cs="仿宋"/>
          <w:spacing w:val="-11"/>
          <w:sz w:val="31"/>
          <w:szCs w:val="31"/>
        </w:rPr>
        <w:t>内</w:t>
      </w:r>
      <w:r>
        <w:rPr>
          <w:rFonts w:ascii="仿宋" w:hAnsi="仿宋" w:eastAsia="仿宋" w:cs="仿宋"/>
          <w:spacing w:val="-114"/>
          <w:sz w:val="31"/>
          <w:szCs w:val="31"/>
        </w:rPr>
        <w:t xml:space="preserve"> </w:t>
      </w:r>
      <w:r>
        <w:rPr>
          <w:rFonts w:ascii="Times New Roman" w:hAnsi="Times New Roman" w:eastAsia="Times New Roman" w:cs="Times New Roman"/>
          <w:spacing w:val="-11"/>
          <w:sz w:val="31"/>
          <w:szCs w:val="31"/>
        </w:rPr>
        <w:t>”</w:t>
      </w:r>
      <w:r>
        <w:rPr>
          <w:rFonts w:ascii="仿宋" w:hAnsi="仿宋" w:eastAsia="仿宋" w:cs="仿宋"/>
          <w:spacing w:val="-11"/>
          <w:sz w:val="31"/>
          <w:szCs w:val="31"/>
        </w:rPr>
        <w:t>均包括本数。</w:t>
      </w:r>
    </w:p>
    <w:p w14:paraId="3E60B3C0">
      <w:pPr>
        <w:spacing w:before="215" w:line="357" w:lineRule="auto"/>
        <w:ind w:left="6" w:firstLine="635"/>
        <w:rPr>
          <w:rFonts w:ascii="仿宋" w:hAnsi="仿宋" w:eastAsia="仿宋" w:cs="仿宋"/>
          <w:sz w:val="31"/>
          <w:szCs w:val="31"/>
        </w:rPr>
      </w:pPr>
      <w:r>
        <w:rPr>
          <w:rFonts w:ascii="仿宋" w:hAnsi="仿宋" w:eastAsia="仿宋" w:cs="仿宋"/>
          <w:spacing w:val="-19"/>
          <w:sz w:val="31"/>
          <w:szCs w:val="31"/>
        </w:rPr>
        <w:t xml:space="preserve">本规定中 </w:t>
      </w:r>
      <w:r>
        <w:rPr>
          <w:rFonts w:ascii="Times New Roman" w:hAnsi="Times New Roman" w:eastAsia="Times New Roman" w:cs="Times New Roman"/>
          <w:spacing w:val="-19"/>
          <w:sz w:val="31"/>
          <w:szCs w:val="31"/>
        </w:rPr>
        <w:t>“</w:t>
      </w:r>
      <w:r>
        <w:rPr>
          <w:rFonts w:ascii="仿宋" w:hAnsi="仿宋" w:eastAsia="仿宋" w:cs="仿宋"/>
          <w:spacing w:val="-19"/>
          <w:sz w:val="31"/>
          <w:szCs w:val="31"/>
        </w:rPr>
        <w:t>三日</w:t>
      </w:r>
      <w:r>
        <w:rPr>
          <w:rFonts w:ascii="仿宋" w:hAnsi="仿宋" w:eastAsia="仿宋" w:cs="仿宋"/>
          <w:spacing w:val="-98"/>
          <w:sz w:val="31"/>
          <w:szCs w:val="31"/>
        </w:rPr>
        <w:t xml:space="preserve"> </w:t>
      </w:r>
      <w:r>
        <w:rPr>
          <w:rFonts w:ascii="Times New Roman" w:hAnsi="Times New Roman" w:eastAsia="Times New Roman" w:cs="Times New Roman"/>
          <w:spacing w:val="-19"/>
          <w:sz w:val="31"/>
          <w:szCs w:val="31"/>
        </w:rPr>
        <w:t>”</w:t>
      </w:r>
      <w:r>
        <w:rPr>
          <w:rFonts w:ascii="Times New Roman" w:hAnsi="Times New Roman" w:eastAsia="Times New Roman" w:cs="Times New Roman"/>
          <w:spacing w:val="30"/>
          <w:w w:val="101"/>
          <w:sz w:val="31"/>
          <w:szCs w:val="31"/>
        </w:rPr>
        <w:t xml:space="preserve"> </w:t>
      </w:r>
      <w:r>
        <w:rPr>
          <w:rFonts w:ascii="Times New Roman" w:hAnsi="Times New Roman" w:eastAsia="Times New Roman" w:cs="Times New Roman"/>
          <w:spacing w:val="-19"/>
          <w:sz w:val="31"/>
          <w:szCs w:val="31"/>
        </w:rPr>
        <w:t>“</w:t>
      </w:r>
      <w:r>
        <w:rPr>
          <w:rFonts w:ascii="仿宋" w:hAnsi="仿宋" w:eastAsia="仿宋" w:cs="仿宋"/>
          <w:spacing w:val="-19"/>
          <w:sz w:val="31"/>
          <w:szCs w:val="31"/>
        </w:rPr>
        <w:t>五</w:t>
      </w:r>
      <w:r>
        <w:rPr>
          <w:rFonts w:ascii="仿宋" w:hAnsi="仿宋" w:eastAsia="仿宋" w:cs="仿宋"/>
          <w:spacing w:val="-65"/>
          <w:sz w:val="31"/>
          <w:szCs w:val="31"/>
        </w:rPr>
        <w:t xml:space="preserve"> </w:t>
      </w:r>
      <w:r>
        <w:rPr>
          <w:rFonts w:ascii="仿宋" w:hAnsi="仿宋" w:eastAsia="仿宋" w:cs="仿宋"/>
          <w:spacing w:val="-19"/>
          <w:sz w:val="31"/>
          <w:szCs w:val="31"/>
        </w:rPr>
        <w:t>日</w:t>
      </w:r>
      <w:r>
        <w:rPr>
          <w:rFonts w:ascii="仿宋" w:hAnsi="仿宋" w:eastAsia="仿宋" w:cs="仿宋"/>
          <w:spacing w:val="-111"/>
          <w:sz w:val="31"/>
          <w:szCs w:val="31"/>
        </w:rPr>
        <w:t xml:space="preserve"> </w:t>
      </w:r>
      <w:r>
        <w:rPr>
          <w:rFonts w:ascii="Times New Roman" w:hAnsi="Times New Roman" w:eastAsia="Times New Roman" w:cs="Times New Roman"/>
          <w:spacing w:val="-19"/>
          <w:sz w:val="31"/>
          <w:szCs w:val="31"/>
        </w:rPr>
        <w:t>”</w:t>
      </w:r>
      <w:r>
        <w:rPr>
          <w:rFonts w:ascii="Times New Roman" w:hAnsi="Times New Roman" w:eastAsia="Times New Roman" w:cs="Times New Roman"/>
          <w:spacing w:val="30"/>
          <w:sz w:val="31"/>
          <w:szCs w:val="31"/>
        </w:rPr>
        <w:t xml:space="preserve"> </w:t>
      </w:r>
      <w:r>
        <w:rPr>
          <w:rFonts w:ascii="Times New Roman" w:hAnsi="Times New Roman" w:eastAsia="Times New Roman" w:cs="Times New Roman"/>
          <w:spacing w:val="-19"/>
          <w:sz w:val="31"/>
          <w:szCs w:val="31"/>
        </w:rPr>
        <w:t>“</w:t>
      </w:r>
      <w:r>
        <w:rPr>
          <w:rFonts w:ascii="仿宋" w:hAnsi="仿宋" w:eastAsia="仿宋" w:cs="仿宋"/>
          <w:spacing w:val="-19"/>
          <w:sz w:val="31"/>
          <w:szCs w:val="31"/>
        </w:rPr>
        <w:t>七</w:t>
      </w:r>
      <w:r>
        <w:rPr>
          <w:rFonts w:ascii="仿宋" w:hAnsi="仿宋" w:eastAsia="仿宋" w:cs="仿宋"/>
          <w:spacing w:val="-65"/>
          <w:sz w:val="31"/>
          <w:szCs w:val="31"/>
        </w:rPr>
        <w:t xml:space="preserve"> </w:t>
      </w:r>
      <w:r>
        <w:rPr>
          <w:rFonts w:ascii="仿宋" w:hAnsi="仿宋" w:eastAsia="仿宋" w:cs="仿宋"/>
          <w:spacing w:val="-19"/>
          <w:sz w:val="31"/>
          <w:szCs w:val="31"/>
        </w:rPr>
        <w:t>日</w:t>
      </w:r>
      <w:r>
        <w:rPr>
          <w:rFonts w:ascii="仿宋" w:hAnsi="仿宋" w:eastAsia="仿宋" w:cs="仿宋"/>
          <w:spacing w:val="-110"/>
          <w:sz w:val="31"/>
          <w:szCs w:val="31"/>
        </w:rPr>
        <w:t xml:space="preserve"> </w:t>
      </w:r>
      <w:r>
        <w:rPr>
          <w:rFonts w:ascii="Times New Roman" w:hAnsi="Times New Roman" w:eastAsia="Times New Roman" w:cs="Times New Roman"/>
          <w:spacing w:val="-19"/>
          <w:sz w:val="31"/>
          <w:szCs w:val="31"/>
        </w:rPr>
        <w:t>”</w:t>
      </w:r>
      <w:r>
        <w:rPr>
          <w:rFonts w:ascii="Times New Roman" w:hAnsi="Times New Roman" w:eastAsia="Times New Roman" w:cs="Times New Roman"/>
          <w:spacing w:val="30"/>
          <w:sz w:val="31"/>
          <w:szCs w:val="31"/>
        </w:rPr>
        <w:t xml:space="preserve"> </w:t>
      </w:r>
      <w:r>
        <w:rPr>
          <w:rFonts w:ascii="Times New Roman" w:hAnsi="Times New Roman" w:eastAsia="Times New Roman" w:cs="Times New Roman"/>
          <w:spacing w:val="-19"/>
          <w:sz w:val="31"/>
          <w:szCs w:val="31"/>
        </w:rPr>
        <w:t>“</w:t>
      </w:r>
      <w:r>
        <w:rPr>
          <w:rFonts w:ascii="仿宋" w:hAnsi="仿宋" w:eastAsia="仿宋" w:cs="仿宋"/>
          <w:spacing w:val="-19"/>
          <w:sz w:val="31"/>
          <w:szCs w:val="31"/>
        </w:rPr>
        <w:t>十日</w:t>
      </w:r>
      <w:r>
        <w:rPr>
          <w:rFonts w:ascii="仿宋" w:hAnsi="仿宋" w:eastAsia="仿宋" w:cs="仿宋"/>
          <w:spacing w:val="-111"/>
          <w:sz w:val="31"/>
          <w:szCs w:val="31"/>
        </w:rPr>
        <w:t xml:space="preserve"> </w:t>
      </w:r>
      <w:r>
        <w:rPr>
          <w:rFonts w:ascii="Times New Roman" w:hAnsi="Times New Roman" w:eastAsia="Times New Roman" w:cs="Times New Roman"/>
          <w:spacing w:val="-19"/>
          <w:sz w:val="31"/>
          <w:szCs w:val="31"/>
        </w:rPr>
        <w:t>”</w:t>
      </w:r>
      <w:r>
        <w:rPr>
          <w:rFonts w:ascii="仿宋" w:hAnsi="仿宋" w:eastAsia="仿宋" w:cs="仿宋"/>
          <w:spacing w:val="-19"/>
          <w:sz w:val="31"/>
          <w:szCs w:val="31"/>
        </w:rPr>
        <w:t>均指工作日，不包含法</w:t>
      </w:r>
      <w:r>
        <w:rPr>
          <w:rFonts w:ascii="仿宋" w:hAnsi="仿宋" w:eastAsia="仿宋" w:cs="仿宋"/>
          <w:spacing w:val="3"/>
          <w:sz w:val="31"/>
          <w:szCs w:val="31"/>
        </w:rPr>
        <w:t>定节假日。</w:t>
      </w:r>
    </w:p>
    <w:p w14:paraId="3CDC2F8C">
      <w:pPr>
        <w:spacing w:before="2" w:line="357" w:lineRule="auto"/>
        <w:ind w:firstLine="654"/>
        <w:rPr>
          <w:rFonts w:ascii="仿宋" w:hAnsi="仿宋" w:eastAsia="仿宋" w:cs="仿宋"/>
          <w:sz w:val="31"/>
          <w:szCs w:val="31"/>
        </w:rPr>
      </w:pPr>
      <w:r>
        <w:rPr>
          <w:rFonts w:ascii="仿宋" w:hAnsi="仿宋" w:eastAsia="仿宋" w:cs="仿宋"/>
          <w:b/>
          <w:bCs/>
          <w:spacing w:val="9"/>
          <w:sz w:val="31"/>
          <w:szCs w:val="31"/>
        </w:rPr>
        <w:t>第六十四条</w:t>
      </w:r>
      <w:r>
        <w:rPr>
          <w:rFonts w:ascii="仿宋" w:hAnsi="仿宋" w:eastAsia="仿宋" w:cs="仿宋"/>
          <w:spacing w:val="9"/>
          <w:sz w:val="31"/>
          <w:szCs w:val="31"/>
        </w:rPr>
        <w:t xml:space="preserve"> 法律、法规、规章和中央金融管理部门对地方</w:t>
      </w:r>
      <w:r>
        <w:rPr>
          <w:rFonts w:ascii="仿宋" w:hAnsi="仿宋" w:eastAsia="仿宋" w:cs="仿宋"/>
          <w:spacing w:val="8"/>
          <w:sz w:val="31"/>
          <w:szCs w:val="31"/>
        </w:rPr>
        <w:t>金融管理部门行政处罚另有规定的，从其规定。</w:t>
      </w:r>
    </w:p>
    <w:p w14:paraId="5B9B743D">
      <w:pPr>
        <w:spacing w:before="1" w:line="228" w:lineRule="auto"/>
        <w:ind w:left="654"/>
        <w:rPr>
          <w:rFonts w:ascii="仿宋" w:hAnsi="仿宋" w:eastAsia="仿宋" w:cs="仿宋"/>
          <w:sz w:val="31"/>
          <w:szCs w:val="31"/>
        </w:rPr>
      </w:pPr>
      <w:r>
        <w:rPr>
          <w:rFonts w:ascii="仿宋" w:hAnsi="仿宋" w:eastAsia="仿宋" w:cs="仿宋"/>
          <w:b/>
          <w:bCs/>
          <w:spacing w:val="7"/>
          <w:sz w:val="31"/>
          <w:szCs w:val="31"/>
        </w:rPr>
        <w:t>第六十五条</w:t>
      </w:r>
      <w:r>
        <w:rPr>
          <w:rFonts w:ascii="仿宋" w:hAnsi="仿宋" w:eastAsia="仿宋" w:cs="仿宋"/>
          <w:spacing w:val="7"/>
          <w:sz w:val="31"/>
          <w:szCs w:val="31"/>
        </w:rPr>
        <w:t xml:space="preserve"> 本规定由省地方金融管理局负责解释。</w:t>
      </w:r>
    </w:p>
    <w:p w14:paraId="386E8124">
      <w:pPr>
        <w:spacing w:before="216" w:line="227" w:lineRule="auto"/>
        <w:ind w:left="654"/>
        <w:rPr>
          <w:rFonts w:ascii="仿宋" w:hAnsi="仿宋" w:eastAsia="仿宋" w:cs="仿宋"/>
          <w:sz w:val="31"/>
          <w:szCs w:val="31"/>
        </w:rPr>
      </w:pPr>
      <w:r>
        <w:rPr>
          <w:rFonts w:ascii="仿宋" w:hAnsi="仿宋" w:eastAsia="仿宋" w:cs="仿宋"/>
          <w:b/>
          <w:bCs/>
          <w:spacing w:val="6"/>
          <w:sz w:val="31"/>
          <w:szCs w:val="31"/>
        </w:rPr>
        <w:t>第六十六条</w:t>
      </w:r>
      <w:r>
        <w:rPr>
          <w:rFonts w:ascii="仿宋" w:hAnsi="仿宋" w:eastAsia="仿宋" w:cs="仿宋"/>
          <w:spacing w:val="6"/>
          <w:sz w:val="31"/>
          <w:szCs w:val="31"/>
        </w:rPr>
        <w:t xml:space="preserve"> 本规定自印发之日起施行。</w:t>
      </w:r>
    </w:p>
    <w:p w14:paraId="516311A6">
      <w:pPr>
        <w:pStyle w:val="2"/>
        <w:spacing w:line="357" w:lineRule="auto"/>
      </w:pPr>
    </w:p>
    <w:p w14:paraId="5E7CD49B">
      <w:pPr>
        <w:pStyle w:val="2"/>
        <w:spacing w:line="357" w:lineRule="auto"/>
      </w:pPr>
    </w:p>
    <w:p w14:paraId="18592F98">
      <w:pPr>
        <w:spacing w:before="101" w:line="228" w:lineRule="auto"/>
        <w:ind w:left="654"/>
        <w:rPr>
          <w:rFonts w:ascii="仿宋" w:hAnsi="仿宋" w:eastAsia="仿宋" w:cs="仿宋"/>
          <w:sz w:val="31"/>
          <w:szCs w:val="31"/>
        </w:rPr>
      </w:pPr>
      <w:r>
        <w:rPr>
          <w:rFonts w:ascii="仿宋" w:hAnsi="仿宋" w:eastAsia="仿宋" w:cs="仿宋"/>
          <w:spacing w:val="4"/>
          <w:sz w:val="31"/>
          <w:szCs w:val="31"/>
        </w:rPr>
        <w:t>附件</w:t>
      </w:r>
      <w:r>
        <w:rPr>
          <w:rFonts w:ascii="Times New Roman" w:hAnsi="Times New Roman" w:eastAsia="Times New Roman" w:cs="Times New Roman"/>
          <w:spacing w:val="4"/>
          <w:sz w:val="31"/>
          <w:szCs w:val="31"/>
        </w:rPr>
        <w:t>:1.</w:t>
      </w:r>
      <w:r>
        <w:rPr>
          <w:rFonts w:ascii="仿宋" w:hAnsi="仿宋" w:eastAsia="仿宋" w:cs="仿宋"/>
          <w:spacing w:val="4"/>
          <w:sz w:val="31"/>
          <w:szCs w:val="31"/>
        </w:rPr>
        <w:t>立案审批表</w:t>
      </w:r>
    </w:p>
    <w:p w14:paraId="08B487CC">
      <w:pPr>
        <w:spacing w:before="217" w:line="229" w:lineRule="auto"/>
        <w:ind w:left="1463"/>
        <w:rPr>
          <w:rFonts w:ascii="仿宋" w:hAnsi="仿宋" w:eastAsia="仿宋" w:cs="仿宋"/>
          <w:sz w:val="31"/>
          <w:szCs w:val="31"/>
        </w:rPr>
      </w:pPr>
      <w:r>
        <w:rPr>
          <w:rFonts w:ascii="Times New Roman" w:hAnsi="Times New Roman" w:eastAsia="Times New Roman" w:cs="Times New Roman"/>
          <w:spacing w:val="7"/>
          <w:sz w:val="31"/>
          <w:szCs w:val="31"/>
        </w:rPr>
        <w:t>2.</w:t>
      </w:r>
      <w:r>
        <w:rPr>
          <w:rFonts w:ascii="仿宋" w:hAnsi="仿宋" w:eastAsia="仿宋" w:cs="仿宋"/>
          <w:spacing w:val="7"/>
          <w:sz w:val="31"/>
          <w:szCs w:val="31"/>
        </w:rPr>
        <w:t>立案调查通知书</w:t>
      </w:r>
    </w:p>
    <w:p w14:paraId="5926355C">
      <w:pPr>
        <w:spacing w:before="214" w:line="226" w:lineRule="auto"/>
        <w:ind w:left="1470"/>
        <w:rPr>
          <w:rFonts w:ascii="仿宋" w:hAnsi="仿宋" w:eastAsia="仿宋" w:cs="仿宋"/>
          <w:sz w:val="31"/>
          <w:szCs w:val="31"/>
        </w:rPr>
      </w:pPr>
      <w:r>
        <w:rPr>
          <w:rFonts w:ascii="Times New Roman" w:hAnsi="Times New Roman" w:eastAsia="Times New Roman" w:cs="Times New Roman"/>
          <w:spacing w:val="8"/>
          <w:sz w:val="31"/>
          <w:szCs w:val="31"/>
        </w:rPr>
        <w:t>3.</w:t>
      </w:r>
      <w:r>
        <w:rPr>
          <w:rFonts w:ascii="仿宋" w:hAnsi="仿宋" w:eastAsia="仿宋" w:cs="仿宋"/>
          <w:spacing w:val="8"/>
          <w:sz w:val="31"/>
          <w:szCs w:val="31"/>
        </w:rPr>
        <w:t>先行登记保存证据审批表</w:t>
      </w:r>
    </w:p>
    <w:p w14:paraId="17752996">
      <w:pPr>
        <w:spacing w:before="221" w:line="226" w:lineRule="auto"/>
        <w:ind w:left="1462"/>
        <w:rPr>
          <w:rFonts w:ascii="仿宋" w:hAnsi="仿宋" w:eastAsia="仿宋" w:cs="仿宋"/>
          <w:sz w:val="31"/>
          <w:szCs w:val="31"/>
        </w:rPr>
      </w:pPr>
      <w:r>
        <w:rPr>
          <w:rFonts w:ascii="Times New Roman" w:hAnsi="Times New Roman" w:eastAsia="Times New Roman" w:cs="Times New Roman"/>
          <w:spacing w:val="8"/>
          <w:sz w:val="31"/>
          <w:szCs w:val="31"/>
        </w:rPr>
        <w:t>4.</w:t>
      </w:r>
      <w:r>
        <w:rPr>
          <w:rFonts w:ascii="仿宋" w:hAnsi="仿宋" w:eastAsia="仿宋" w:cs="仿宋"/>
          <w:spacing w:val="8"/>
          <w:sz w:val="31"/>
          <w:szCs w:val="31"/>
        </w:rPr>
        <w:t>先行登记保存证据通知书</w:t>
      </w:r>
    </w:p>
    <w:p w14:paraId="1A080982">
      <w:pPr>
        <w:spacing w:before="221" w:line="228" w:lineRule="auto"/>
        <w:ind w:left="1472"/>
        <w:rPr>
          <w:rFonts w:ascii="仿宋" w:hAnsi="仿宋" w:eastAsia="仿宋" w:cs="仿宋"/>
          <w:sz w:val="31"/>
          <w:szCs w:val="31"/>
        </w:rPr>
      </w:pPr>
      <w:r>
        <w:rPr>
          <w:rFonts w:ascii="Times New Roman" w:hAnsi="Times New Roman" w:eastAsia="Times New Roman" w:cs="Times New Roman"/>
          <w:spacing w:val="7"/>
          <w:sz w:val="31"/>
          <w:szCs w:val="31"/>
        </w:rPr>
        <w:t>5.</w:t>
      </w:r>
      <w:r>
        <w:rPr>
          <w:rFonts w:ascii="仿宋" w:hAnsi="仿宋" w:eastAsia="仿宋" w:cs="仿宋"/>
          <w:spacing w:val="7"/>
          <w:sz w:val="31"/>
          <w:szCs w:val="31"/>
        </w:rPr>
        <w:t>案件调查终结报告</w:t>
      </w:r>
    </w:p>
    <w:p w14:paraId="7ACCD93E">
      <w:pPr>
        <w:spacing w:before="217" w:line="227" w:lineRule="auto"/>
        <w:ind w:left="1471"/>
        <w:rPr>
          <w:rFonts w:ascii="仿宋" w:hAnsi="仿宋" w:eastAsia="仿宋" w:cs="仿宋"/>
          <w:sz w:val="31"/>
          <w:szCs w:val="31"/>
        </w:rPr>
      </w:pPr>
      <w:r>
        <w:rPr>
          <w:rFonts w:ascii="Times New Roman" w:hAnsi="Times New Roman" w:eastAsia="Times New Roman" w:cs="Times New Roman"/>
          <w:spacing w:val="7"/>
          <w:sz w:val="31"/>
          <w:szCs w:val="31"/>
        </w:rPr>
        <w:t>6.</w:t>
      </w:r>
      <w:r>
        <w:rPr>
          <w:rFonts w:ascii="仿宋" w:hAnsi="仿宋" w:eastAsia="仿宋" w:cs="仿宋"/>
          <w:spacing w:val="7"/>
          <w:sz w:val="31"/>
          <w:szCs w:val="31"/>
        </w:rPr>
        <w:t>行政处罚事先告知书</w:t>
      </w:r>
    </w:p>
    <w:p w14:paraId="33A6CF85">
      <w:pPr>
        <w:spacing w:before="219" w:line="228" w:lineRule="auto"/>
        <w:ind w:left="1469"/>
        <w:rPr>
          <w:rFonts w:ascii="仿宋" w:hAnsi="仿宋" w:eastAsia="仿宋" w:cs="仿宋"/>
          <w:sz w:val="31"/>
          <w:szCs w:val="31"/>
        </w:rPr>
      </w:pPr>
      <w:r>
        <w:rPr>
          <w:rFonts w:ascii="Times New Roman" w:hAnsi="Times New Roman" w:eastAsia="Times New Roman" w:cs="Times New Roman"/>
          <w:spacing w:val="6"/>
          <w:sz w:val="31"/>
          <w:szCs w:val="31"/>
        </w:rPr>
        <w:t>7.</w:t>
      </w:r>
      <w:r>
        <w:rPr>
          <w:rFonts w:ascii="仿宋" w:hAnsi="仿宋" w:eastAsia="仿宋" w:cs="仿宋"/>
          <w:spacing w:val="6"/>
          <w:sz w:val="31"/>
          <w:szCs w:val="31"/>
        </w:rPr>
        <w:t>听证通知书</w:t>
      </w:r>
    </w:p>
    <w:p w14:paraId="6F40ED83">
      <w:pPr>
        <w:spacing w:before="218" w:line="228" w:lineRule="auto"/>
        <w:ind w:left="1476"/>
        <w:rPr>
          <w:rFonts w:ascii="仿宋" w:hAnsi="仿宋" w:eastAsia="仿宋" w:cs="仿宋"/>
          <w:sz w:val="31"/>
          <w:szCs w:val="31"/>
        </w:rPr>
      </w:pPr>
      <w:r>
        <w:rPr>
          <w:rFonts w:ascii="Times New Roman" w:hAnsi="Times New Roman" w:eastAsia="Times New Roman" w:cs="Times New Roman"/>
          <w:spacing w:val="4"/>
          <w:sz w:val="31"/>
          <w:szCs w:val="31"/>
        </w:rPr>
        <w:t>8.</w:t>
      </w:r>
      <w:r>
        <w:rPr>
          <w:rFonts w:ascii="仿宋" w:hAnsi="仿宋" w:eastAsia="仿宋" w:cs="仿宋"/>
          <w:spacing w:val="4"/>
          <w:sz w:val="31"/>
          <w:szCs w:val="31"/>
        </w:rPr>
        <w:t>听证报告</w:t>
      </w:r>
    </w:p>
    <w:p w14:paraId="552FF48A">
      <w:pPr>
        <w:spacing w:before="216" w:line="227" w:lineRule="auto"/>
        <w:ind w:left="1470"/>
        <w:rPr>
          <w:rFonts w:ascii="仿宋" w:hAnsi="仿宋" w:eastAsia="仿宋" w:cs="仿宋"/>
          <w:sz w:val="31"/>
          <w:szCs w:val="31"/>
        </w:rPr>
      </w:pPr>
      <w:r>
        <w:rPr>
          <w:rFonts w:ascii="Times New Roman" w:hAnsi="Times New Roman" w:eastAsia="Times New Roman" w:cs="Times New Roman"/>
          <w:spacing w:val="7"/>
          <w:sz w:val="31"/>
          <w:szCs w:val="31"/>
        </w:rPr>
        <w:t>9.</w:t>
      </w:r>
      <w:r>
        <w:rPr>
          <w:rFonts w:ascii="仿宋" w:hAnsi="仿宋" w:eastAsia="仿宋" w:cs="仿宋"/>
          <w:spacing w:val="7"/>
          <w:sz w:val="31"/>
          <w:szCs w:val="31"/>
        </w:rPr>
        <w:t>行政处罚决定书</w:t>
      </w:r>
    </w:p>
    <w:p w14:paraId="26E5D85B">
      <w:pPr>
        <w:spacing w:before="219" w:line="227" w:lineRule="auto"/>
        <w:ind w:left="1494"/>
        <w:rPr>
          <w:rFonts w:ascii="仿宋" w:hAnsi="仿宋" w:eastAsia="仿宋" w:cs="仿宋"/>
          <w:sz w:val="31"/>
          <w:szCs w:val="31"/>
        </w:rPr>
      </w:pPr>
      <w:r>
        <w:rPr>
          <w:rFonts w:ascii="Times New Roman" w:hAnsi="Times New Roman" w:eastAsia="Times New Roman" w:cs="Times New Roman"/>
          <w:spacing w:val="6"/>
          <w:sz w:val="31"/>
          <w:szCs w:val="31"/>
        </w:rPr>
        <w:t>10.</w:t>
      </w:r>
      <w:r>
        <w:rPr>
          <w:rFonts w:ascii="仿宋" w:hAnsi="仿宋" w:eastAsia="仿宋" w:cs="仿宋"/>
          <w:spacing w:val="6"/>
          <w:sz w:val="31"/>
          <w:szCs w:val="31"/>
        </w:rPr>
        <w:t>行政（当场）处罚决定书</w:t>
      </w:r>
    </w:p>
    <w:p w14:paraId="51DF550F">
      <w:pPr>
        <w:spacing w:before="219" w:line="228" w:lineRule="auto"/>
        <w:ind w:left="1494"/>
        <w:rPr>
          <w:rFonts w:ascii="仿宋" w:hAnsi="仿宋" w:eastAsia="仿宋" w:cs="仿宋"/>
          <w:sz w:val="31"/>
          <w:szCs w:val="31"/>
        </w:rPr>
      </w:pPr>
      <w:r>
        <w:rPr>
          <w:rFonts w:ascii="Times New Roman" w:hAnsi="Times New Roman" w:eastAsia="Times New Roman" w:cs="Times New Roman"/>
          <w:spacing w:val="1"/>
          <w:sz w:val="31"/>
          <w:szCs w:val="31"/>
        </w:rPr>
        <w:t>11.</w:t>
      </w:r>
      <w:r>
        <w:rPr>
          <w:rFonts w:ascii="仿宋" w:hAnsi="仿宋" w:eastAsia="仿宋" w:cs="仿宋"/>
          <w:spacing w:val="1"/>
          <w:sz w:val="31"/>
          <w:szCs w:val="31"/>
        </w:rPr>
        <w:t>结案审批表</w:t>
      </w:r>
    </w:p>
    <w:p w14:paraId="390E31C3">
      <w:pPr>
        <w:spacing w:line="228" w:lineRule="auto"/>
        <w:rPr>
          <w:rFonts w:ascii="仿宋" w:hAnsi="仿宋" w:eastAsia="仿宋" w:cs="仿宋"/>
          <w:sz w:val="31"/>
          <w:szCs w:val="31"/>
        </w:rPr>
        <w:sectPr>
          <w:headerReference r:id="rId5" w:type="default"/>
          <w:footerReference r:id="rId6" w:type="default"/>
          <w:pgSz w:w="11906" w:h="16838"/>
          <w:pgMar w:top="400" w:right="1474" w:bottom="1569" w:left="1607" w:header="0" w:footer="1207" w:gutter="0"/>
          <w:cols w:space="720" w:num="1"/>
        </w:sectPr>
      </w:pPr>
    </w:p>
    <w:p w14:paraId="03A09550">
      <w:pPr>
        <w:spacing w:before="101" w:line="230" w:lineRule="auto"/>
        <w:ind w:left="142"/>
        <w:rPr>
          <w:rFonts w:ascii="Times New Roman" w:hAnsi="Times New Roman" w:eastAsia="Times New Roman" w:cs="Times New Roman"/>
          <w:sz w:val="31"/>
          <w:szCs w:val="31"/>
        </w:rPr>
      </w:pPr>
      <w:r>
        <w:rPr>
          <w:rFonts w:ascii="黑体" w:hAnsi="黑体" w:eastAsia="黑体" w:cs="黑体"/>
          <w:color w:val="333333"/>
          <w:spacing w:val="-4"/>
          <w:sz w:val="31"/>
          <w:szCs w:val="31"/>
        </w:rPr>
        <w:t>附件</w:t>
      </w:r>
      <w:r>
        <w:rPr>
          <w:rFonts w:ascii="黑体" w:hAnsi="黑体" w:eastAsia="黑体" w:cs="黑体"/>
          <w:color w:val="333333"/>
          <w:spacing w:val="-37"/>
          <w:sz w:val="31"/>
          <w:szCs w:val="31"/>
        </w:rPr>
        <w:t xml:space="preserve"> </w:t>
      </w:r>
      <w:r>
        <w:rPr>
          <w:rFonts w:ascii="Times New Roman" w:hAnsi="Times New Roman" w:eastAsia="Times New Roman" w:cs="Times New Roman"/>
          <w:color w:val="333333"/>
          <w:spacing w:val="-4"/>
          <w:sz w:val="31"/>
          <w:szCs w:val="31"/>
        </w:rPr>
        <w:t>1</w:t>
      </w:r>
    </w:p>
    <w:p w14:paraId="727431F8">
      <w:pPr>
        <w:spacing w:before="107" w:line="204" w:lineRule="auto"/>
        <w:ind w:left="2566"/>
        <w:outlineLvl w:val="0"/>
        <w:rPr>
          <w:rFonts w:ascii="华文宋体" w:hAnsi="华文宋体" w:eastAsia="华文宋体" w:cs="华文宋体"/>
          <w:sz w:val="43"/>
          <w:szCs w:val="43"/>
        </w:rPr>
      </w:pPr>
      <w:r>
        <w:rPr>
          <w:rFonts w:ascii="华文宋体" w:hAnsi="华文宋体" w:eastAsia="华文宋体" w:cs="华文宋体"/>
          <w:color w:val="333333"/>
          <w:spacing w:val="2"/>
          <w:sz w:val="43"/>
          <w:szCs w:val="43"/>
        </w:rPr>
        <w:t>立案审批表（模板）</w:t>
      </w:r>
    </w:p>
    <w:p w14:paraId="64E8DEDB">
      <w:pPr>
        <w:spacing w:before="3"/>
      </w:pPr>
    </w:p>
    <w:p w14:paraId="7680D421">
      <w:pPr>
        <w:spacing w:before="2"/>
      </w:pPr>
    </w:p>
    <w:tbl>
      <w:tblPr>
        <w:tblStyle w:val="6"/>
        <w:tblW w:w="906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74"/>
        <w:gridCol w:w="1169"/>
        <w:gridCol w:w="2455"/>
        <w:gridCol w:w="3662"/>
      </w:tblGrid>
      <w:tr w14:paraId="3E5774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774" w:type="dxa"/>
            <w:vMerge w:val="restart"/>
            <w:tcBorders>
              <w:bottom w:val="nil"/>
            </w:tcBorders>
            <w:vAlign w:val="top"/>
          </w:tcPr>
          <w:p w14:paraId="2119C604">
            <w:pPr>
              <w:pStyle w:val="7"/>
              <w:spacing w:line="286" w:lineRule="auto"/>
            </w:pPr>
          </w:p>
          <w:p w14:paraId="05CF9ECE">
            <w:pPr>
              <w:pStyle w:val="7"/>
              <w:spacing w:line="286" w:lineRule="auto"/>
            </w:pPr>
          </w:p>
          <w:p w14:paraId="6C4C0A55">
            <w:pPr>
              <w:pStyle w:val="7"/>
              <w:spacing w:line="286" w:lineRule="auto"/>
            </w:pPr>
          </w:p>
          <w:p w14:paraId="55C5B5F0">
            <w:pPr>
              <w:pStyle w:val="7"/>
              <w:spacing w:line="287" w:lineRule="auto"/>
            </w:pPr>
          </w:p>
          <w:p w14:paraId="54DDDFB3">
            <w:pPr>
              <w:spacing w:before="88" w:line="230" w:lineRule="auto"/>
              <w:ind w:left="512"/>
              <w:rPr>
                <w:rFonts w:ascii="仿宋" w:hAnsi="仿宋" w:eastAsia="仿宋" w:cs="仿宋"/>
                <w:sz w:val="27"/>
                <w:szCs w:val="27"/>
              </w:rPr>
            </w:pPr>
            <w:r>
              <w:rPr>
                <w:rFonts w:ascii="仿宋" w:hAnsi="仿宋" w:eastAsia="仿宋" w:cs="仿宋"/>
                <w:spacing w:val="-7"/>
                <w:sz w:val="27"/>
                <w:szCs w:val="27"/>
              </w:rPr>
              <w:t>当事人</w:t>
            </w:r>
          </w:p>
        </w:tc>
        <w:tc>
          <w:tcPr>
            <w:tcW w:w="1169" w:type="dxa"/>
            <w:vMerge w:val="restart"/>
            <w:tcBorders>
              <w:bottom w:val="nil"/>
            </w:tcBorders>
            <w:vAlign w:val="top"/>
          </w:tcPr>
          <w:p w14:paraId="042E0AE7">
            <w:pPr>
              <w:pStyle w:val="7"/>
              <w:spacing w:line="475" w:lineRule="auto"/>
            </w:pPr>
          </w:p>
          <w:p w14:paraId="7277FB47">
            <w:pPr>
              <w:spacing w:before="88" w:line="230" w:lineRule="auto"/>
              <w:ind w:left="443"/>
              <w:rPr>
                <w:rFonts w:ascii="仿宋" w:hAnsi="仿宋" w:eastAsia="仿宋" w:cs="仿宋"/>
                <w:sz w:val="27"/>
                <w:szCs w:val="27"/>
              </w:rPr>
            </w:pPr>
            <w:r>
              <w:rPr>
                <w:rFonts w:ascii="仿宋" w:hAnsi="仿宋" w:eastAsia="仿宋" w:cs="仿宋"/>
                <w:sz w:val="27"/>
                <w:szCs w:val="27"/>
              </w:rPr>
              <w:t>个人</w:t>
            </w:r>
          </w:p>
        </w:tc>
        <w:tc>
          <w:tcPr>
            <w:tcW w:w="2455" w:type="dxa"/>
            <w:vAlign w:val="top"/>
          </w:tcPr>
          <w:p w14:paraId="449C9C66">
            <w:pPr>
              <w:spacing w:before="117" w:line="220" w:lineRule="auto"/>
              <w:ind w:left="962"/>
              <w:rPr>
                <w:rFonts w:ascii="仿宋" w:hAnsi="仿宋" w:eastAsia="仿宋" w:cs="仿宋"/>
                <w:sz w:val="27"/>
                <w:szCs w:val="27"/>
              </w:rPr>
            </w:pPr>
            <w:r>
              <w:rPr>
                <w:rFonts w:ascii="仿宋" w:hAnsi="仿宋" w:eastAsia="仿宋" w:cs="仿宋"/>
                <w:spacing w:val="1"/>
                <w:sz w:val="27"/>
                <w:szCs w:val="27"/>
              </w:rPr>
              <w:t>姓名</w:t>
            </w:r>
          </w:p>
        </w:tc>
        <w:tc>
          <w:tcPr>
            <w:tcW w:w="3662" w:type="dxa"/>
            <w:vAlign w:val="top"/>
          </w:tcPr>
          <w:p w14:paraId="6A6B7B67">
            <w:pPr>
              <w:pStyle w:val="7"/>
            </w:pPr>
          </w:p>
        </w:tc>
      </w:tr>
      <w:tr w14:paraId="3FC9BD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774" w:type="dxa"/>
            <w:vMerge w:val="continue"/>
            <w:tcBorders>
              <w:top w:val="nil"/>
              <w:bottom w:val="nil"/>
            </w:tcBorders>
            <w:vAlign w:val="top"/>
          </w:tcPr>
          <w:p w14:paraId="68C72A04">
            <w:pPr>
              <w:pStyle w:val="7"/>
            </w:pPr>
          </w:p>
        </w:tc>
        <w:tc>
          <w:tcPr>
            <w:tcW w:w="1169" w:type="dxa"/>
            <w:vMerge w:val="continue"/>
            <w:tcBorders>
              <w:top w:val="nil"/>
              <w:bottom w:val="nil"/>
            </w:tcBorders>
            <w:vAlign w:val="top"/>
          </w:tcPr>
          <w:p w14:paraId="485CC056">
            <w:pPr>
              <w:pStyle w:val="7"/>
            </w:pPr>
          </w:p>
        </w:tc>
        <w:tc>
          <w:tcPr>
            <w:tcW w:w="2455" w:type="dxa"/>
            <w:vAlign w:val="top"/>
          </w:tcPr>
          <w:p w14:paraId="7201C69E">
            <w:pPr>
              <w:spacing w:before="111" w:line="221" w:lineRule="auto"/>
              <w:ind w:left="542"/>
              <w:rPr>
                <w:rFonts w:ascii="仿宋" w:hAnsi="仿宋" w:eastAsia="仿宋" w:cs="仿宋"/>
                <w:sz w:val="27"/>
                <w:szCs w:val="27"/>
              </w:rPr>
            </w:pPr>
            <w:r>
              <w:rPr>
                <w:rFonts w:ascii="仿宋" w:hAnsi="仿宋" w:eastAsia="仿宋" w:cs="仿宋"/>
                <w:spacing w:val="6"/>
                <w:sz w:val="27"/>
                <w:szCs w:val="27"/>
              </w:rPr>
              <w:t>身份证号码</w:t>
            </w:r>
          </w:p>
        </w:tc>
        <w:tc>
          <w:tcPr>
            <w:tcW w:w="3662" w:type="dxa"/>
            <w:vAlign w:val="top"/>
          </w:tcPr>
          <w:p w14:paraId="0401E226">
            <w:pPr>
              <w:pStyle w:val="7"/>
            </w:pPr>
          </w:p>
        </w:tc>
      </w:tr>
      <w:tr w14:paraId="7C4623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774" w:type="dxa"/>
            <w:vMerge w:val="continue"/>
            <w:tcBorders>
              <w:top w:val="nil"/>
              <w:bottom w:val="nil"/>
            </w:tcBorders>
            <w:vAlign w:val="top"/>
          </w:tcPr>
          <w:p w14:paraId="1F2D3DC7">
            <w:pPr>
              <w:pStyle w:val="7"/>
            </w:pPr>
          </w:p>
        </w:tc>
        <w:tc>
          <w:tcPr>
            <w:tcW w:w="1169" w:type="dxa"/>
            <w:vMerge w:val="continue"/>
            <w:tcBorders>
              <w:top w:val="nil"/>
            </w:tcBorders>
            <w:vAlign w:val="top"/>
          </w:tcPr>
          <w:p w14:paraId="2FBA7456">
            <w:pPr>
              <w:pStyle w:val="7"/>
            </w:pPr>
          </w:p>
        </w:tc>
        <w:tc>
          <w:tcPr>
            <w:tcW w:w="2455" w:type="dxa"/>
            <w:vAlign w:val="top"/>
          </w:tcPr>
          <w:p w14:paraId="6475C837">
            <w:pPr>
              <w:spacing w:before="113" w:line="220" w:lineRule="auto"/>
              <w:ind w:left="962"/>
              <w:rPr>
                <w:rFonts w:ascii="仿宋" w:hAnsi="仿宋" w:eastAsia="仿宋" w:cs="仿宋"/>
                <w:sz w:val="27"/>
                <w:szCs w:val="27"/>
              </w:rPr>
            </w:pPr>
            <w:r>
              <w:rPr>
                <w:rFonts w:ascii="仿宋" w:hAnsi="仿宋" w:eastAsia="仿宋" w:cs="仿宋"/>
                <w:spacing w:val="1"/>
                <w:sz w:val="27"/>
                <w:szCs w:val="27"/>
              </w:rPr>
              <w:t>住址</w:t>
            </w:r>
          </w:p>
        </w:tc>
        <w:tc>
          <w:tcPr>
            <w:tcW w:w="3662" w:type="dxa"/>
            <w:vAlign w:val="top"/>
          </w:tcPr>
          <w:p w14:paraId="2DFE2735">
            <w:pPr>
              <w:pStyle w:val="7"/>
            </w:pPr>
          </w:p>
        </w:tc>
      </w:tr>
      <w:tr w14:paraId="1EB423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774" w:type="dxa"/>
            <w:vMerge w:val="continue"/>
            <w:tcBorders>
              <w:top w:val="nil"/>
              <w:bottom w:val="nil"/>
            </w:tcBorders>
            <w:vAlign w:val="top"/>
          </w:tcPr>
          <w:p w14:paraId="4DA0597E">
            <w:pPr>
              <w:pStyle w:val="7"/>
            </w:pPr>
          </w:p>
        </w:tc>
        <w:tc>
          <w:tcPr>
            <w:tcW w:w="1169" w:type="dxa"/>
            <w:vMerge w:val="restart"/>
            <w:tcBorders>
              <w:bottom w:val="nil"/>
            </w:tcBorders>
            <w:vAlign w:val="top"/>
          </w:tcPr>
          <w:p w14:paraId="14446DA4">
            <w:pPr>
              <w:pStyle w:val="7"/>
              <w:spacing w:line="472" w:lineRule="auto"/>
            </w:pPr>
          </w:p>
          <w:p w14:paraId="47A7C32B">
            <w:pPr>
              <w:spacing w:before="88" w:line="228" w:lineRule="auto"/>
              <w:ind w:left="447"/>
              <w:rPr>
                <w:rFonts w:ascii="仿宋" w:hAnsi="仿宋" w:eastAsia="仿宋" w:cs="仿宋"/>
                <w:sz w:val="27"/>
                <w:szCs w:val="27"/>
              </w:rPr>
            </w:pPr>
            <w:r>
              <w:rPr>
                <w:rFonts w:ascii="仿宋" w:hAnsi="仿宋" w:eastAsia="仿宋" w:cs="仿宋"/>
                <w:spacing w:val="-2"/>
                <w:sz w:val="27"/>
                <w:szCs w:val="27"/>
              </w:rPr>
              <w:t>单位</w:t>
            </w:r>
          </w:p>
        </w:tc>
        <w:tc>
          <w:tcPr>
            <w:tcW w:w="2455" w:type="dxa"/>
            <w:vAlign w:val="top"/>
          </w:tcPr>
          <w:p w14:paraId="182C17F2">
            <w:pPr>
              <w:spacing w:before="111" w:line="221" w:lineRule="auto"/>
              <w:ind w:left="963"/>
              <w:rPr>
                <w:rFonts w:ascii="仿宋" w:hAnsi="仿宋" w:eastAsia="仿宋" w:cs="仿宋"/>
                <w:sz w:val="27"/>
                <w:szCs w:val="27"/>
              </w:rPr>
            </w:pPr>
            <w:r>
              <w:rPr>
                <w:rFonts w:ascii="仿宋" w:hAnsi="仿宋" w:eastAsia="仿宋" w:cs="仿宋"/>
                <w:sz w:val="27"/>
                <w:szCs w:val="27"/>
              </w:rPr>
              <w:t>名称</w:t>
            </w:r>
          </w:p>
        </w:tc>
        <w:tc>
          <w:tcPr>
            <w:tcW w:w="3662" w:type="dxa"/>
            <w:vAlign w:val="top"/>
          </w:tcPr>
          <w:p w14:paraId="5E0D70E5">
            <w:pPr>
              <w:pStyle w:val="7"/>
            </w:pPr>
          </w:p>
        </w:tc>
      </w:tr>
      <w:tr w14:paraId="4AAEA5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774" w:type="dxa"/>
            <w:vMerge w:val="continue"/>
            <w:tcBorders>
              <w:top w:val="nil"/>
              <w:bottom w:val="nil"/>
            </w:tcBorders>
            <w:vAlign w:val="top"/>
          </w:tcPr>
          <w:p w14:paraId="0138FEEB">
            <w:pPr>
              <w:pStyle w:val="7"/>
            </w:pPr>
          </w:p>
        </w:tc>
        <w:tc>
          <w:tcPr>
            <w:tcW w:w="1169" w:type="dxa"/>
            <w:vMerge w:val="continue"/>
            <w:tcBorders>
              <w:top w:val="nil"/>
              <w:bottom w:val="nil"/>
            </w:tcBorders>
            <w:vAlign w:val="top"/>
          </w:tcPr>
          <w:p w14:paraId="33D39452">
            <w:pPr>
              <w:pStyle w:val="7"/>
            </w:pPr>
          </w:p>
        </w:tc>
        <w:tc>
          <w:tcPr>
            <w:tcW w:w="2455" w:type="dxa"/>
            <w:vAlign w:val="top"/>
          </w:tcPr>
          <w:p w14:paraId="5683B91A">
            <w:pPr>
              <w:spacing w:before="113" w:line="220" w:lineRule="auto"/>
              <w:ind w:left="128"/>
              <w:rPr>
                <w:rFonts w:ascii="仿宋" w:hAnsi="仿宋" w:eastAsia="仿宋" w:cs="仿宋"/>
                <w:sz w:val="27"/>
                <w:szCs w:val="27"/>
              </w:rPr>
            </w:pPr>
            <w:r>
              <w:rPr>
                <w:rFonts w:ascii="仿宋" w:hAnsi="仿宋" w:eastAsia="仿宋" w:cs="仿宋"/>
                <w:spacing w:val="7"/>
                <w:sz w:val="27"/>
                <w:szCs w:val="27"/>
              </w:rPr>
              <w:t>统一社会信用代码</w:t>
            </w:r>
          </w:p>
        </w:tc>
        <w:tc>
          <w:tcPr>
            <w:tcW w:w="3662" w:type="dxa"/>
            <w:vAlign w:val="top"/>
          </w:tcPr>
          <w:p w14:paraId="2FC3BCA1">
            <w:pPr>
              <w:pStyle w:val="7"/>
            </w:pPr>
          </w:p>
        </w:tc>
      </w:tr>
      <w:tr w14:paraId="6E5D5A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774" w:type="dxa"/>
            <w:vMerge w:val="continue"/>
            <w:tcBorders>
              <w:top w:val="nil"/>
            </w:tcBorders>
            <w:vAlign w:val="top"/>
          </w:tcPr>
          <w:p w14:paraId="33481808">
            <w:pPr>
              <w:pStyle w:val="7"/>
            </w:pPr>
          </w:p>
        </w:tc>
        <w:tc>
          <w:tcPr>
            <w:tcW w:w="1169" w:type="dxa"/>
            <w:vMerge w:val="continue"/>
            <w:tcBorders>
              <w:top w:val="nil"/>
            </w:tcBorders>
            <w:vAlign w:val="top"/>
          </w:tcPr>
          <w:p w14:paraId="26F1C958">
            <w:pPr>
              <w:pStyle w:val="7"/>
            </w:pPr>
          </w:p>
        </w:tc>
        <w:tc>
          <w:tcPr>
            <w:tcW w:w="2455" w:type="dxa"/>
            <w:vAlign w:val="top"/>
          </w:tcPr>
          <w:p w14:paraId="625D4886">
            <w:pPr>
              <w:spacing w:before="111" w:line="221" w:lineRule="auto"/>
              <w:ind w:left="963"/>
              <w:rPr>
                <w:rFonts w:ascii="仿宋" w:hAnsi="仿宋" w:eastAsia="仿宋" w:cs="仿宋"/>
                <w:sz w:val="27"/>
                <w:szCs w:val="27"/>
              </w:rPr>
            </w:pPr>
            <w:r>
              <w:rPr>
                <w:rFonts w:ascii="仿宋" w:hAnsi="仿宋" w:eastAsia="仿宋" w:cs="仿宋"/>
                <w:sz w:val="27"/>
                <w:szCs w:val="27"/>
              </w:rPr>
              <w:t>地址</w:t>
            </w:r>
          </w:p>
        </w:tc>
        <w:tc>
          <w:tcPr>
            <w:tcW w:w="3662" w:type="dxa"/>
            <w:vAlign w:val="top"/>
          </w:tcPr>
          <w:p w14:paraId="5B347791">
            <w:pPr>
              <w:pStyle w:val="7"/>
            </w:pPr>
          </w:p>
        </w:tc>
      </w:tr>
      <w:tr w14:paraId="76CB26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1" w:hRule="atLeast"/>
        </w:trPr>
        <w:tc>
          <w:tcPr>
            <w:tcW w:w="1774" w:type="dxa"/>
            <w:vAlign w:val="top"/>
          </w:tcPr>
          <w:p w14:paraId="1453B995">
            <w:pPr>
              <w:pStyle w:val="7"/>
              <w:spacing w:line="256" w:lineRule="auto"/>
            </w:pPr>
          </w:p>
          <w:p w14:paraId="728B39E6">
            <w:pPr>
              <w:spacing w:before="87" w:line="229" w:lineRule="auto"/>
              <w:ind w:left="345"/>
              <w:rPr>
                <w:rFonts w:ascii="仿宋" w:hAnsi="仿宋" w:eastAsia="仿宋" w:cs="仿宋"/>
                <w:sz w:val="27"/>
                <w:szCs w:val="27"/>
              </w:rPr>
            </w:pPr>
            <w:r>
              <w:rPr>
                <w:rFonts w:ascii="仿宋" w:hAnsi="仿宋" w:eastAsia="仿宋" w:cs="仿宋"/>
                <w:spacing w:val="5"/>
                <w:sz w:val="27"/>
                <w:szCs w:val="27"/>
              </w:rPr>
              <w:t>案件来源</w:t>
            </w:r>
          </w:p>
        </w:tc>
        <w:tc>
          <w:tcPr>
            <w:tcW w:w="7286" w:type="dxa"/>
            <w:gridSpan w:val="3"/>
            <w:vAlign w:val="top"/>
          </w:tcPr>
          <w:p w14:paraId="1261D146">
            <w:pPr>
              <w:pStyle w:val="7"/>
            </w:pPr>
          </w:p>
        </w:tc>
      </w:tr>
      <w:tr w14:paraId="57FABC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1774" w:type="dxa"/>
            <w:vMerge w:val="restart"/>
            <w:tcBorders>
              <w:bottom w:val="nil"/>
            </w:tcBorders>
            <w:vAlign w:val="top"/>
          </w:tcPr>
          <w:p w14:paraId="1BD44022">
            <w:pPr>
              <w:pStyle w:val="7"/>
              <w:spacing w:line="285" w:lineRule="auto"/>
            </w:pPr>
          </w:p>
          <w:p w14:paraId="64654C8B">
            <w:pPr>
              <w:pStyle w:val="7"/>
              <w:spacing w:line="285" w:lineRule="auto"/>
            </w:pPr>
          </w:p>
          <w:p w14:paraId="6202A777">
            <w:pPr>
              <w:spacing w:before="87" w:line="301" w:lineRule="auto"/>
              <w:ind w:left="622" w:right="183" w:hanging="407"/>
              <w:rPr>
                <w:rFonts w:ascii="仿宋" w:hAnsi="仿宋" w:eastAsia="仿宋" w:cs="仿宋"/>
                <w:sz w:val="27"/>
                <w:szCs w:val="27"/>
              </w:rPr>
            </w:pPr>
            <w:r>
              <w:rPr>
                <w:rFonts w:ascii="仿宋" w:hAnsi="仿宋" w:eastAsia="仿宋" w:cs="仿宋"/>
                <w:spacing w:val="3"/>
                <w:sz w:val="27"/>
                <w:szCs w:val="27"/>
              </w:rPr>
              <w:t>受案时间及</w:t>
            </w:r>
            <w:r>
              <w:rPr>
                <w:rFonts w:ascii="仿宋" w:hAnsi="仿宋" w:eastAsia="仿宋" w:cs="仿宋"/>
                <w:sz w:val="27"/>
                <w:szCs w:val="27"/>
              </w:rPr>
              <w:t>案由</w:t>
            </w:r>
          </w:p>
        </w:tc>
        <w:tc>
          <w:tcPr>
            <w:tcW w:w="3624" w:type="dxa"/>
            <w:gridSpan w:val="2"/>
            <w:vAlign w:val="top"/>
          </w:tcPr>
          <w:p w14:paraId="6ECA6B52">
            <w:pPr>
              <w:spacing w:before="162" w:line="230" w:lineRule="auto"/>
              <w:ind w:left="1280"/>
              <w:rPr>
                <w:rFonts w:ascii="仿宋" w:hAnsi="仿宋" w:eastAsia="仿宋" w:cs="仿宋"/>
                <w:sz w:val="27"/>
                <w:szCs w:val="27"/>
              </w:rPr>
            </w:pPr>
            <w:r>
              <w:rPr>
                <w:rFonts w:ascii="仿宋" w:hAnsi="仿宋" w:eastAsia="仿宋" w:cs="仿宋"/>
                <w:spacing w:val="2"/>
                <w:sz w:val="27"/>
                <w:szCs w:val="27"/>
              </w:rPr>
              <w:t>受案时间</w:t>
            </w:r>
          </w:p>
        </w:tc>
        <w:tc>
          <w:tcPr>
            <w:tcW w:w="3662" w:type="dxa"/>
            <w:vAlign w:val="top"/>
          </w:tcPr>
          <w:p w14:paraId="27CDB269">
            <w:pPr>
              <w:pStyle w:val="7"/>
            </w:pPr>
          </w:p>
        </w:tc>
      </w:tr>
      <w:tr w14:paraId="228726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1774" w:type="dxa"/>
            <w:vMerge w:val="continue"/>
            <w:tcBorders>
              <w:top w:val="nil"/>
              <w:bottom w:val="nil"/>
            </w:tcBorders>
            <w:vAlign w:val="top"/>
          </w:tcPr>
          <w:p w14:paraId="42967595">
            <w:pPr>
              <w:pStyle w:val="7"/>
            </w:pPr>
          </w:p>
        </w:tc>
        <w:tc>
          <w:tcPr>
            <w:tcW w:w="3624" w:type="dxa"/>
            <w:gridSpan w:val="2"/>
            <w:vAlign w:val="top"/>
          </w:tcPr>
          <w:p w14:paraId="25CFD9E2">
            <w:pPr>
              <w:spacing w:before="162" w:line="227" w:lineRule="auto"/>
              <w:ind w:left="990"/>
              <w:rPr>
                <w:rFonts w:ascii="仿宋" w:hAnsi="仿宋" w:eastAsia="仿宋" w:cs="仿宋"/>
                <w:sz w:val="27"/>
                <w:szCs w:val="27"/>
              </w:rPr>
            </w:pPr>
            <w:r>
              <w:rPr>
                <w:rFonts w:ascii="仿宋" w:hAnsi="仿宋" w:eastAsia="仿宋" w:cs="仿宋"/>
                <w:spacing w:val="6"/>
                <w:sz w:val="27"/>
                <w:szCs w:val="27"/>
              </w:rPr>
              <w:t>涉嫌违法事实</w:t>
            </w:r>
          </w:p>
        </w:tc>
        <w:tc>
          <w:tcPr>
            <w:tcW w:w="3662" w:type="dxa"/>
            <w:vAlign w:val="top"/>
          </w:tcPr>
          <w:p w14:paraId="063C579D">
            <w:pPr>
              <w:pStyle w:val="7"/>
            </w:pPr>
          </w:p>
        </w:tc>
      </w:tr>
      <w:tr w14:paraId="03ACE9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1774" w:type="dxa"/>
            <w:vMerge w:val="continue"/>
            <w:tcBorders>
              <w:top w:val="nil"/>
            </w:tcBorders>
            <w:vAlign w:val="top"/>
          </w:tcPr>
          <w:p w14:paraId="7C0B8451">
            <w:pPr>
              <w:pStyle w:val="7"/>
            </w:pPr>
          </w:p>
        </w:tc>
        <w:tc>
          <w:tcPr>
            <w:tcW w:w="3624" w:type="dxa"/>
            <w:gridSpan w:val="2"/>
            <w:vAlign w:val="top"/>
          </w:tcPr>
          <w:p w14:paraId="2494ADB7">
            <w:pPr>
              <w:spacing w:before="114" w:line="227" w:lineRule="auto"/>
              <w:ind w:left="150"/>
              <w:rPr>
                <w:rFonts w:ascii="仿宋" w:hAnsi="仿宋" w:eastAsia="仿宋" w:cs="仿宋"/>
                <w:sz w:val="27"/>
                <w:szCs w:val="27"/>
              </w:rPr>
            </w:pPr>
            <w:r>
              <w:rPr>
                <w:rFonts w:ascii="仿宋" w:hAnsi="仿宋" w:eastAsia="仿宋" w:cs="仿宋"/>
                <w:spacing w:val="8"/>
                <w:sz w:val="27"/>
                <w:szCs w:val="27"/>
              </w:rPr>
              <w:t>涉嫌违反的法律、法规、规</w:t>
            </w:r>
          </w:p>
          <w:p w14:paraId="5988BE77">
            <w:pPr>
              <w:spacing w:before="107" w:line="219" w:lineRule="auto"/>
              <w:ind w:left="1689"/>
              <w:rPr>
                <w:rFonts w:ascii="仿宋" w:hAnsi="仿宋" w:eastAsia="仿宋" w:cs="仿宋"/>
                <w:sz w:val="27"/>
                <w:szCs w:val="27"/>
              </w:rPr>
            </w:pPr>
            <w:r>
              <w:rPr>
                <w:rFonts w:ascii="仿宋" w:hAnsi="仿宋" w:eastAsia="仿宋" w:cs="仿宋"/>
                <w:sz w:val="27"/>
                <w:szCs w:val="27"/>
              </w:rPr>
              <w:t>章</w:t>
            </w:r>
          </w:p>
        </w:tc>
        <w:tc>
          <w:tcPr>
            <w:tcW w:w="3662" w:type="dxa"/>
            <w:vAlign w:val="top"/>
          </w:tcPr>
          <w:p w14:paraId="6868DD5B">
            <w:pPr>
              <w:pStyle w:val="7"/>
            </w:pPr>
          </w:p>
        </w:tc>
      </w:tr>
      <w:tr w14:paraId="125699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4" w:hRule="atLeast"/>
        </w:trPr>
        <w:tc>
          <w:tcPr>
            <w:tcW w:w="1774" w:type="dxa"/>
            <w:vAlign w:val="top"/>
          </w:tcPr>
          <w:p w14:paraId="09020748">
            <w:pPr>
              <w:pStyle w:val="7"/>
              <w:spacing w:line="340" w:lineRule="auto"/>
            </w:pPr>
          </w:p>
          <w:p w14:paraId="5616BCED">
            <w:pPr>
              <w:pStyle w:val="7"/>
              <w:spacing w:line="340" w:lineRule="auto"/>
            </w:pPr>
          </w:p>
          <w:p w14:paraId="03055AE5">
            <w:pPr>
              <w:spacing w:before="88" w:line="303" w:lineRule="auto"/>
              <w:ind w:left="350" w:right="183" w:hanging="149"/>
              <w:rPr>
                <w:rFonts w:ascii="仿宋" w:hAnsi="仿宋" w:eastAsia="仿宋" w:cs="仿宋"/>
                <w:sz w:val="27"/>
                <w:szCs w:val="27"/>
              </w:rPr>
            </w:pPr>
            <w:r>
              <w:rPr>
                <w:rFonts w:ascii="仿宋" w:hAnsi="仿宋" w:eastAsia="仿宋" w:cs="仿宋"/>
                <w:spacing w:val="6"/>
                <w:sz w:val="27"/>
                <w:szCs w:val="27"/>
              </w:rPr>
              <w:t>核查情况及</w:t>
            </w:r>
            <w:r>
              <w:rPr>
                <w:rFonts w:ascii="仿宋" w:hAnsi="仿宋" w:eastAsia="仿宋" w:cs="仿宋"/>
                <w:spacing w:val="3"/>
                <w:sz w:val="27"/>
                <w:szCs w:val="27"/>
              </w:rPr>
              <w:t>立案依据</w:t>
            </w:r>
          </w:p>
        </w:tc>
        <w:tc>
          <w:tcPr>
            <w:tcW w:w="7286" w:type="dxa"/>
            <w:gridSpan w:val="3"/>
            <w:vAlign w:val="top"/>
          </w:tcPr>
          <w:p w14:paraId="12910D8B">
            <w:pPr>
              <w:pStyle w:val="7"/>
              <w:spacing w:line="267" w:lineRule="auto"/>
            </w:pPr>
          </w:p>
          <w:p w14:paraId="376F41BD">
            <w:pPr>
              <w:pStyle w:val="7"/>
              <w:spacing w:line="267" w:lineRule="auto"/>
            </w:pPr>
          </w:p>
          <w:p w14:paraId="59735302">
            <w:pPr>
              <w:pStyle w:val="7"/>
              <w:spacing w:line="268" w:lineRule="auto"/>
            </w:pPr>
          </w:p>
          <w:p w14:paraId="44D13957">
            <w:pPr>
              <w:pStyle w:val="7"/>
              <w:spacing w:line="268" w:lineRule="auto"/>
            </w:pPr>
          </w:p>
          <w:p w14:paraId="01A72AF1">
            <w:pPr>
              <w:pStyle w:val="7"/>
              <w:spacing w:line="268" w:lineRule="auto"/>
            </w:pPr>
          </w:p>
          <w:p w14:paraId="3A41877D">
            <w:pPr>
              <w:spacing w:before="87" w:line="231" w:lineRule="auto"/>
              <w:ind w:left="3797"/>
              <w:rPr>
                <w:rFonts w:ascii="仿宋" w:hAnsi="仿宋" w:eastAsia="仿宋" w:cs="仿宋"/>
                <w:sz w:val="27"/>
                <w:szCs w:val="27"/>
              </w:rPr>
            </w:pPr>
            <w:r>
              <w:rPr>
                <w:rFonts w:ascii="仿宋" w:hAnsi="仿宋" w:eastAsia="仿宋" w:cs="仿宋"/>
                <w:spacing w:val="2"/>
                <w:sz w:val="27"/>
                <w:szCs w:val="27"/>
              </w:rPr>
              <w:t>经办人：</w:t>
            </w:r>
          </w:p>
          <w:p w14:paraId="094E75B0">
            <w:pPr>
              <w:spacing w:before="103" w:line="218" w:lineRule="auto"/>
              <w:ind w:left="3591"/>
              <w:rPr>
                <w:rFonts w:ascii="仿宋" w:hAnsi="仿宋" w:eastAsia="仿宋" w:cs="仿宋"/>
                <w:sz w:val="27"/>
                <w:szCs w:val="27"/>
              </w:rPr>
            </w:pPr>
            <w:r>
              <w:rPr>
                <w:rFonts w:ascii="仿宋" w:hAnsi="仿宋" w:eastAsia="仿宋" w:cs="仿宋"/>
                <w:spacing w:val="-12"/>
                <w:sz w:val="27"/>
                <w:szCs w:val="27"/>
              </w:rPr>
              <w:t>年</w:t>
            </w:r>
            <w:r>
              <w:rPr>
                <w:rFonts w:ascii="仿宋" w:hAnsi="仿宋" w:eastAsia="仿宋" w:cs="仿宋"/>
                <w:spacing w:val="21"/>
                <w:sz w:val="27"/>
                <w:szCs w:val="27"/>
              </w:rPr>
              <w:t xml:space="preserve">  </w:t>
            </w:r>
            <w:r>
              <w:rPr>
                <w:rFonts w:ascii="仿宋" w:hAnsi="仿宋" w:eastAsia="仿宋" w:cs="仿宋"/>
                <w:spacing w:val="-12"/>
                <w:sz w:val="27"/>
                <w:szCs w:val="27"/>
              </w:rPr>
              <w:t>月</w:t>
            </w:r>
            <w:r>
              <w:rPr>
                <w:rFonts w:ascii="仿宋" w:hAnsi="仿宋" w:eastAsia="仿宋" w:cs="仿宋"/>
                <w:spacing w:val="43"/>
                <w:sz w:val="27"/>
                <w:szCs w:val="27"/>
              </w:rPr>
              <w:t xml:space="preserve">  </w:t>
            </w:r>
            <w:r>
              <w:rPr>
                <w:rFonts w:ascii="仿宋" w:hAnsi="仿宋" w:eastAsia="仿宋" w:cs="仿宋"/>
                <w:spacing w:val="-12"/>
                <w:sz w:val="27"/>
                <w:szCs w:val="27"/>
              </w:rPr>
              <w:t>日</w:t>
            </w:r>
          </w:p>
        </w:tc>
      </w:tr>
      <w:tr w14:paraId="70AE34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9" w:hRule="atLeast"/>
        </w:trPr>
        <w:tc>
          <w:tcPr>
            <w:tcW w:w="1774" w:type="dxa"/>
            <w:vAlign w:val="top"/>
          </w:tcPr>
          <w:p w14:paraId="7E64BA89">
            <w:pPr>
              <w:pStyle w:val="7"/>
              <w:spacing w:line="466" w:lineRule="auto"/>
            </w:pPr>
          </w:p>
          <w:p w14:paraId="2C26BB15">
            <w:pPr>
              <w:spacing w:before="87" w:line="229" w:lineRule="auto"/>
              <w:ind w:left="209"/>
              <w:rPr>
                <w:rFonts w:ascii="仿宋" w:hAnsi="仿宋" w:eastAsia="仿宋" w:cs="仿宋"/>
                <w:sz w:val="27"/>
                <w:szCs w:val="27"/>
              </w:rPr>
            </w:pPr>
            <w:r>
              <w:rPr>
                <w:rFonts w:ascii="仿宋" w:hAnsi="仿宋" w:eastAsia="仿宋" w:cs="仿宋"/>
                <w:spacing w:val="5"/>
                <w:sz w:val="27"/>
                <w:szCs w:val="27"/>
              </w:rPr>
              <w:t>立案调查机</w:t>
            </w:r>
          </w:p>
          <w:p w14:paraId="7418A2AB">
            <w:pPr>
              <w:spacing w:before="103" w:line="230" w:lineRule="auto"/>
              <w:ind w:left="201"/>
              <w:rPr>
                <w:rFonts w:ascii="仿宋" w:hAnsi="仿宋" w:eastAsia="仿宋" w:cs="仿宋"/>
                <w:sz w:val="27"/>
                <w:szCs w:val="27"/>
              </w:rPr>
            </w:pPr>
            <w:r>
              <w:rPr>
                <w:rFonts w:ascii="仿宋" w:hAnsi="仿宋" w:eastAsia="仿宋" w:cs="仿宋"/>
                <w:spacing w:val="6"/>
                <w:sz w:val="27"/>
                <w:szCs w:val="27"/>
              </w:rPr>
              <w:t>构负责人意</w:t>
            </w:r>
          </w:p>
          <w:p w14:paraId="5FD604DA">
            <w:pPr>
              <w:spacing w:before="105" w:line="232" w:lineRule="auto"/>
              <w:ind w:left="766"/>
              <w:rPr>
                <w:rFonts w:ascii="仿宋" w:hAnsi="仿宋" w:eastAsia="仿宋" w:cs="仿宋"/>
                <w:sz w:val="27"/>
                <w:szCs w:val="27"/>
              </w:rPr>
            </w:pPr>
            <w:r>
              <w:rPr>
                <w:rFonts w:ascii="仿宋" w:hAnsi="仿宋" w:eastAsia="仿宋" w:cs="仿宋"/>
                <w:sz w:val="27"/>
                <w:szCs w:val="27"/>
              </w:rPr>
              <w:t>见</w:t>
            </w:r>
          </w:p>
        </w:tc>
        <w:tc>
          <w:tcPr>
            <w:tcW w:w="7286" w:type="dxa"/>
            <w:gridSpan w:val="3"/>
            <w:vAlign w:val="top"/>
          </w:tcPr>
          <w:p w14:paraId="29FC42B7">
            <w:pPr>
              <w:pStyle w:val="7"/>
              <w:spacing w:line="267" w:lineRule="auto"/>
            </w:pPr>
          </w:p>
          <w:p w14:paraId="592F2A0F">
            <w:pPr>
              <w:pStyle w:val="7"/>
              <w:spacing w:line="268" w:lineRule="auto"/>
            </w:pPr>
          </w:p>
          <w:p w14:paraId="1718051A">
            <w:pPr>
              <w:pStyle w:val="7"/>
              <w:spacing w:line="268" w:lineRule="auto"/>
            </w:pPr>
          </w:p>
          <w:p w14:paraId="3A0E9F75">
            <w:pPr>
              <w:pStyle w:val="7"/>
              <w:spacing w:line="268" w:lineRule="auto"/>
            </w:pPr>
          </w:p>
          <w:p w14:paraId="7FE1A22A">
            <w:pPr>
              <w:pStyle w:val="7"/>
              <w:spacing w:line="268" w:lineRule="auto"/>
            </w:pPr>
          </w:p>
          <w:p w14:paraId="643525D3">
            <w:pPr>
              <w:spacing w:before="87" w:line="229" w:lineRule="auto"/>
              <w:ind w:left="2613"/>
              <w:rPr>
                <w:rFonts w:ascii="仿宋" w:hAnsi="仿宋" w:eastAsia="仿宋" w:cs="仿宋"/>
                <w:sz w:val="27"/>
                <w:szCs w:val="27"/>
              </w:rPr>
            </w:pPr>
            <w:r>
              <w:rPr>
                <w:rFonts w:ascii="仿宋" w:hAnsi="仿宋" w:eastAsia="仿宋" w:cs="仿宋"/>
                <w:spacing w:val="6"/>
                <w:sz w:val="27"/>
                <w:szCs w:val="27"/>
              </w:rPr>
              <w:t>立案调查机构负责人：</w:t>
            </w:r>
          </w:p>
          <w:p w14:paraId="48E4EE84">
            <w:pPr>
              <w:spacing w:before="105" w:line="221" w:lineRule="auto"/>
              <w:ind w:left="3591"/>
              <w:rPr>
                <w:rFonts w:ascii="仿宋" w:hAnsi="仿宋" w:eastAsia="仿宋" w:cs="仿宋"/>
                <w:sz w:val="27"/>
                <w:szCs w:val="27"/>
              </w:rPr>
            </w:pPr>
            <w:r>
              <w:rPr>
                <w:rFonts w:ascii="仿宋" w:hAnsi="仿宋" w:eastAsia="仿宋" w:cs="仿宋"/>
                <w:spacing w:val="-12"/>
                <w:sz w:val="27"/>
                <w:szCs w:val="27"/>
              </w:rPr>
              <w:t>年</w:t>
            </w:r>
            <w:r>
              <w:rPr>
                <w:rFonts w:ascii="仿宋" w:hAnsi="仿宋" w:eastAsia="仿宋" w:cs="仿宋"/>
                <w:spacing w:val="21"/>
                <w:sz w:val="27"/>
                <w:szCs w:val="27"/>
              </w:rPr>
              <w:t xml:space="preserve">  </w:t>
            </w:r>
            <w:r>
              <w:rPr>
                <w:rFonts w:ascii="仿宋" w:hAnsi="仿宋" w:eastAsia="仿宋" w:cs="仿宋"/>
                <w:spacing w:val="-12"/>
                <w:sz w:val="27"/>
                <w:szCs w:val="27"/>
              </w:rPr>
              <w:t>月</w:t>
            </w:r>
            <w:r>
              <w:rPr>
                <w:rFonts w:ascii="仿宋" w:hAnsi="仿宋" w:eastAsia="仿宋" w:cs="仿宋"/>
                <w:spacing w:val="43"/>
                <w:sz w:val="27"/>
                <w:szCs w:val="27"/>
              </w:rPr>
              <w:t xml:space="preserve">  </w:t>
            </w:r>
            <w:r>
              <w:rPr>
                <w:rFonts w:ascii="仿宋" w:hAnsi="仿宋" w:eastAsia="仿宋" w:cs="仿宋"/>
                <w:spacing w:val="-12"/>
                <w:sz w:val="27"/>
                <w:szCs w:val="27"/>
              </w:rPr>
              <w:t>日</w:t>
            </w:r>
          </w:p>
        </w:tc>
      </w:tr>
      <w:tr w14:paraId="3A114D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57" w:hRule="atLeast"/>
        </w:trPr>
        <w:tc>
          <w:tcPr>
            <w:tcW w:w="1774" w:type="dxa"/>
            <w:vAlign w:val="top"/>
          </w:tcPr>
          <w:p w14:paraId="286B308C">
            <w:pPr>
              <w:spacing w:before="212" w:line="228" w:lineRule="auto"/>
              <w:ind w:left="204"/>
              <w:rPr>
                <w:rFonts w:ascii="仿宋" w:hAnsi="仿宋" w:eastAsia="仿宋" w:cs="仿宋"/>
                <w:sz w:val="27"/>
                <w:szCs w:val="27"/>
              </w:rPr>
            </w:pPr>
            <w:r>
              <w:rPr>
                <w:rFonts w:ascii="仿宋" w:hAnsi="仿宋" w:eastAsia="仿宋" w:cs="仿宋"/>
                <w:spacing w:val="6"/>
                <w:sz w:val="27"/>
                <w:szCs w:val="27"/>
              </w:rPr>
              <w:t>行政处罚案</w:t>
            </w:r>
          </w:p>
          <w:p w14:paraId="26A96559">
            <w:pPr>
              <w:spacing w:before="106" w:line="229" w:lineRule="auto"/>
              <w:ind w:left="202"/>
              <w:rPr>
                <w:rFonts w:ascii="仿宋" w:hAnsi="仿宋" w:eastAsia="仿宋" w:cs="仿宋"/>
                <w:sz w:val="27"/>
                <w:szCs w:val="27"/>
              </w:rPr>
            </w:pPr>
            <w:r>
              <w:rPr>
                <w:rFonts w:ascii="仿宋" w:hAnsi="仿宋" w:eastAsia="仿宋" w:cs="仿宋"/>
                <w:spacing w:val="6"/>
                <w:sz w:val="27"/>
                <w:szCs w:val="27"/>
              </w:rPr>
              <w:t>件审理委员</w:t>
            </w:r>
          </w:p>
          <w:p w14:paraId="1F7EA694">
            <w:pPr>
              <w:spacing w:before="103" w:line="230" w:lineRule="auto"/>
              <w:ind w:left="211"/>
              <w:rPr>
                <w:rFonts w:ascii="仿宋" w:hAnsi="仿宋" w:eastAsia="仿宋" w:cs="仿宋"/>
                <w:sz w:val="27"/>
                <w:szCs w:val="27"/>
              </w:rPr>
            </w:pPr>
            <w:r>
              <w:rPr>
                <w:rFonts w:ascii="仿宋" w:hAnsi="仿宋" w:eastAsia="仿宋" w:cs="仿宋"/>
                <w:spacing w:val="4"/>
                <w:sz w:val="27"/>
                <w:szCs w:val="27"/>
              </w:rPr>
              <w:t>会副主任意</w:t>
            </w:r>
          </w:p>
          <w:p w14:paraId="0F1499CE">
            <w:pPr>
              <w:spacing w:before="105" w:line="232" w:lineRule="auto"/>
              <w:ind w:left="766"/>
              <w:rPr>
                <w:rFonts w:ascii="仿宋" w:hAnsi="仿宋" w:eastAsia="仿宋" w:cs="仿宋"/>
                <w:sz w:val="27"/>
                <w:szCs w:val="27"/>
              </w:rPr>
            </w:pPr>
            <w:r>
              <w:rPr>
                <w:rFonts w:ascii="仿宋" w:hAnsi="仿宋" w:eastAsia="仿宋" w:cs="仿宋"/>
                <w:sz w:val="27"/>
                <w:szCs w:val="27"/>
              </w:rPr>
              <w:t>见</w:t>
            </w:r>
          </w:p>
        </w:tc>
        <w:tc>
          <w:tcPr>
            <w:tcW w:w="7286" w:type="dxa"/>
            <w:gridSpan w:val="3"/>
            <w:vAlign w:val="top"/>
          </w:tcPr>
          <w:p w14:paraId="295473E6">
            <w:pPr>
              <w:pStyle w:val="7"/>
              <w:spacing w:line="301" w:lineRule="auto"/>
            </w:pPr>
          </w:p>
          <w:p w14:paraId="5987BADD">
            <w:pPr>
              <w:pStyle w:val="7"/>
              <w:spacing w:line="301" w:lineRule="auto"/>
            </w:pPr>
          </w:p>
          <w:p w14:paraId="4118FE35">
            <w:pPr>
              <w:pStyle w:val="7"/>
              <w:spacing w:line="301" w:lineRule="auto"/>
            </w:pPr>
          </w:p>
          <w:p w14:paraId="466AA18F">
            <w:pPr>
              <w:spacing w:before="88" w:line="228" w:lineRule="auto"/>
              <w:ind w:left="1838"/>
              <w:rPr>
                <w:rFonts w:ascii="仿宋" w:hAnsi="仿宋" w:eastAsia="仿宋" w:cs="仿宋"/>
                <w:sz w:val="27"/>
                <w:szCs w:val="27"/>
              </w:rPr>
            </w:pPr>
            <w:r>
              <w:rPr>
                <w:rFonts w:ascii="仿宋" w:hAnsi="仿宋" w:eastAsia="仿宋" w:cs="仿宋"/>
                <w:spacing w:val="8"/>
                <w:sz w:val="27"/>
                <w:szCs w:val="27"/>
              </w:rPr>
              <w:t>行政处罚案件审理委员会副主任：</w:t>
            </w:r>
          </w:p>
          <w:p w14:paraId="47C3124A">
            <w:pPr>
              <w:spacing w:before="106" w:line="229" w:lineRule="auto"/>
              <w:ind w:left="3591"/>
              <w:rPr>
                <w:rFonts w:ascii="仿宋" w:hAnsi="仿宋" w:eastAsia="仿宋" w:cs="仿宋"/>
                <w:sz w:val="27"/>
                <w:szCs w:val="27"/>
              </w:rPr>
            </w:pPr>
            <w:r>
              <w:rPr>
                <w:rFonts w:ascii="仿宋" w:hAnsi="仿宋" w:eastAsia="仿宋" w:cs="仿宋"/>
                <w:spacing w:val="-12"/>
                <w:sz w:val="27"/>
                <w:szCs w:val="27"/>
              </w:rPr>
              <w:t>年</w:t>
            </w:r>
            <w:r>
              <w:rPr>
                <w:rFonts w:ascii="仿宋" w:hAnsi="仿宋" w:eastAsia="仿宋" w:cs="仿宋"/>
                <w:spacing w:val="21"/>
                <w:sz w:val="27"/>
                <w:szCs w:val="27"/>
              </w:rPr>
              <w:t xml:space="preserve">  </w:t>
            </w:r>
            <w:r>
              <w:rPr>
                <w:rFonts w:ascii="仿宋" w:hAnsi="仿宋" w:eastAsia="仿宋" w:cs="仿宋"/>
                <w:spacing w:val="-12"/>
                <w:sz w:val="27"/>
                <w:szCs w:val="27"/>
              </w:rPr>
              <w:t>月</w:t>
            </w:r>
            <w:r>
              <w:rPr>
                <w:rFonts w:ascii="仿宋" w:hAnsi="仿宋" w:eastAsia="仿宋" w:cs="仿宋"/>
                <w:spacing w:val="43"/>
                <w:sz w:val="27"/>
                <w:szCs w:val="27"/>
              </w:rPr>
              <w:t xml:space="preserve">  </w:t>
            </w:r>
            <w:r>
              <w:rPr>
                <w:rFonts w:ascii="仿宋" w:hAnsi="仿宋" w:eastAsia="仿宋" w:cs="仿宋"/>
                <w:spacing w:val="-12"/>
                <w:sz w:val="27"/>
                <w:szCs w:val="27"/>
              </w:rPr>
              <w:t>日</w:t>
            </w:r>
          </w:p>
        </w:tc>
      </w:tr>
      <w:tr w14:paraId="5968F0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2" w:hRule="atLeast"/>
        </w:trPr>
        <w:tc>
          <w:tcPr>
            <w:tcW w:w="1774" w:type="dxa"/>
            <w:vAlign w:val="top"/>
          </w:tcPr>
          <w:p w14:paraId="6D8C2046">
            <w:pPr>
              <w:pStyle w:val="7"/>
              <w:spacing w:line="315" w:lineRule="auto"/>
            </w:pPr>
          </w:p>
          <w:p w14:paraId="2E598A31">
            <w:pPr>
              <w:pStyle w:val="7"/>
              <w:spacing w:line="316" w:lineRule="auto"/>
            </w:pPr>
          </w:p>
          <w:p w14:paraId="35DCE142">
            <w:pPr>
              <w:spacing w:before="88" w:line="231" w:lineRule="auto"/>
              <w:ind w:left="624"/>
              <w:rPr>
                <w:rFonts w:ascii="仿宋" w:hAnsi="仿宋" w:eastAsia="仿宋" w:cs="仿宋"/>
                <w:sz w:val="27"/>
                <w:szCs w:val="27"/>
              </w:rPr>
            </w:pPr>
            <w:r>
              <w:rPr>
                <w:rFonts w:ascii="仿宋" w:hAnsi="仿宋" w:eastAsia="仿宋" w:cs="仿宋"/>
                <w:sz w:val="27"/>
                <w:szCs w:val="27"/>
              </w:rPr>
              <w:t>备注</w:t>
            </w:r>
          </w:p>
        </w:tc>
        <w:tc>
          <w:tcPr>
            <w:tcW w:w="7286" w:type="dxa"/>
            <w:gridSpan w:val="3"/>
            <w:vAlign w:val="top"/>
          </w:tcPr>
          <w:p w14:paraId="29FB47F1">
            <w:pPr>
              <w:pStyle w:val="7"/>
            </w:pPr>
          </w:p>
        </w:tc>
      </w:tr>
    </w:tbl>
    <w:p w14:paraId="4DF6D887">
      <w:pPr>
        <w:pStyle w:val="2"/>
      </w:pPr>
    </w:p>
    <w:p w14:paraId="78E406E7">
      <w:pPr>
        <w:sectPr>
          <w:footerReference r:id="rId7" w:type="default"/>
          <w:pgSz w:w="11906" w:h="16838"/>
          <w:pgMar w:top="400" w:right="1365" w:bottom="1569" w:left="1474" w:header="0" w:footer="1209" w:gutter="0"/>
          <w:cols w:space="720" w:num="1"/>
        </w:sectPr>
      </w:pPr>
    </w:p>
    <w:p w14:paraId="2E1153FD">
      <w:pPr>
        <w:spacing w:before="101" w:line="230" w:lineRule="auto"/>
        <w:ind w:left="142"/>
        <w:rPr>
          <w:rFonts w:hint="eastAsia" w:ascii="Times New Roman" w:hAnsi="Times New Roman" w:eastAsia="黑体" w:cs="Times New Roman"/>
          <w:sz w:val="31"/>
          <w:szCs w:val="31"/>
          <w:lang w:val="en-US" w:eastAsia="zh-CN"/>
        </w:rPr>
      </w:pPr>
      <w:r>
        <w:rPr>
          <w:rFonts w:ascii="黑体" w:hAnsi="黑体" w:eastAsia="黑体" w:cs="黑体"/>
          <w:color w:val="333333"/>
          <w:spacing w:val="-4"/>
          <w:sz w:val="31"/>
          <w:szCs w:val="31"/>
        </w:rPr>
        <w:t>附件</w:t>
      </w:r>
      <w:r>
        <w:rPr>
          <w:rFonts w:ascii="黑体" w:hAnsi="黑体" w:eastAsia="黑体" w:cs="黑体"/>
          <w:color w:val="333333"/>
          <w:spacing w:val="-37"/>
          <w:sz w:val="31"/>
          <w:szCs w:val="31"/>
        </w:rPr>
        <w:t xml:space="preserve"> </w:t>
      </w:r>
      <w:r>
        <w:rPr>
          <w:rFonts w:hint="eastAsia" w:ascii="黑体" w:hAnsi="黑体" w:eastAsia="黑体" w:cs="黑体"/>
          <w:color w:val="333333"/>
          <w:spacing w:val="-37"/>
          <w:sz w:val="31"/>
          <w:szCs w:val="31"/>
          <w:lang w:val="en-US" w:eastAsia="zh-CN"/>
        </w:rPr>
        <w:t>2</w:t>
      </w:r>
    </w:p>
    <w:p w14:paraId="47CDB833">
      <w:pPr>
        <w:spacing w:before="109" w:line="204" w:lineRule="auto"/>
        <w:ind w:left="2013"/>
        <w:outlineLvl w:val="0"/>
        <w:rPr>
          <w:rFonts w:ascii="华文宋体" w:hAnsi="华文宋体" w:eastAsia="华文宋体" w:cs="华文宋体"/>
          <w:sz w:val="43"/>
          <w:szCs w:val="43"/>
        </w:rPr>
      </w:pPr>
      <w:r>
        <w:rPr>
          <w:rFonts w:ascii="华文宋体" w:hAnsi="华文宋体" w:eastAsia="华文宋体" w:cs="华文宋体"/>
          <w:color w:val="333333"/>
          <w:spacing w:val="5"/>
          <w:sz w:val="43"/>
          <w:szCs w:val="43"/>
        </w:rPr>
        <w:t>立案调查通知书（模板）</w:t>
      </w:r>
    </w:p>
    <w:p w14:paraId="5186691E">
      <w:pPr>
        <w:pStyle w:val="2"/>
        <w:spacing w:line="340" w:lineRule="auto"/>
      </w:pPr>
    </w:p>
    <w:p w14:paraId="5CFD42AD">
      <w:pPr>
        <w:pStyle w:val="2"/>
        <w:spacing w:line="341" w:lineRule="auto"/>
      </w:pPr>
    </w:p>
    <w:p w14:paraId="06EDD779">
      <w:pPr>
        <w:spacing w:before="88" w:line="228" w:lineRule="auto"/>
        <w:ind w:left="48"/>
        <w:rPr>
          <w:rFonts w:ascii="仿宋" w:hAnsi="仿宋" w:eastAsia="仿宋" w:cs="仿宋"/>
          <w:sz w:val="27"/>
          <w:szCs w:val="27"/>
        </w:rPr>
      </w:pPr>
      <w:r>
        <w:rPr>
          <w:rFonts w:ascii="仿宋" w:hAnsi="仿宋" w:eastAsia="仿宋" w:cs="仿宋"/>
          <w:spacing w:val="6"/>
          <w:sz w:val="27"/>
          <w:szCs w:val="27"/>
        </w:rPr>
        <w:t>当事人（个人姓名或单位名称</w:t>
      </w:r>
      <w:r>
        <w:rPr>
          <w:rFonts w:ascii="仿宋" w:hAnsi="仿宋" w:eastAsia="仿宋" w:cs="仿宋"/>
          <w:spacing w:val="1"/>
          <w:sz w:val="27"/>
          <w:szCs w:val="27"/>
        </w:rPr>
        <w:t>）</w:t>
      </w:r>
      <w:r>
        <w:rPr>
          <w:rFonts w:ascii="仿宋" w:hAnsi="仿宋" w:eastAsia="仿宋" w:cs="仿宋"/>
          <w:spacing w:val="5"/>
          <w:sz w:val="27"/>
          <w:szCs w:val="27"/>
        </w:rPr>
        <w:t xml:space="preserve">                      </w:t>
      </w:r>
      <w:r>
        <w:rPr>
          <w:rFonts w:ascii="仿宋" w:hAnsi="仿宋" w:eastAsia="仿宋" w:cs="仿宋"/>
          <w:spacing w:val="1"/>
          <w:sz w:val="27"/>
          <w:szCs w:val="27"/>
        </w:rPr>
        <w:t>：</w:t>
      </w:r>
    </w:p>
    <w:p w14:paraId="04123B02">
      <w:pPr>
        <w:tabs>
          <w:tab w:val="left" w:pos="1120"/>
          <w:tab w:val="left" w:pos="8819"/>
        </w:tabs>
        <w:spacing w:before="268" w:line="410" w:lineRule="auto"/>
        <w:ind w:right="91" w:firstLine="580"/>
        <w:jc w:val="both"/>
        <w:rPr>
          <w:rFonts w:ascii="仿宋" w:hAnsi="仿宋" w:eastAsia="仿宋" w:cs="仿宋"/>
          <w:sz w:val="27"/>
          <w:szCs w:val="27"/>
        </w:rPr>
      </w:pPr>
      <w:r>
        <w:rPr>
          <w:rFonts w:ascii="仿宋" w:hAnsi="仿宋" w:eastAsia="仿宋" w:cs="仿宋"/>
          <w:spacing w:val="6"/>
          <w:sz w:val="27"/>
          <w:szCs w:val="27"/>
        </w:rPr>
        <w:t>你（单位）涉嫌</w:t>
      </w:r>
      <w:r>
        <w:rPr>
          <w:rFonts w:ascii="仿宋" w:hAnsi="仿宋" w:eastAsia="仿宋" w:cs="仿宋"/>
          <w:spacing w:val="6"/>
          <w:sz w:val="27"/>
          <w:szCs w:val="27"/>
          <w:u w:val="single" w:color="auto"/>
        </w:rPr>
        <w:t xml:space="preserve">               </w:t>
      </w:r>
      <w:r>
        <w:rPr>
          <w:rFonts w:ascii="仿宋" w:hAnsi="仿宋" w:eastAsia="仿宋" w:cs="仿宋"/>
          <w:spacing w:val="5"/>
          <w:sz w:val="27"/>
          <w:szCs w:val="27"/>
          <w:u w:val="single" w:color="auto"/>
        </w:rPr>
        <w:t xml:space="preserve">      </w:t>
      </w:r>
      <w:r>
        <w:rPr>
          <w:rFonts w:ascii="仿宋" w:hAnsi="仿宋" w:eastAsia="仿宋" w:cs="仿宋"/>
          <w:spacing w:val="-114"/>
          <w:sz w:val="27"/>
          <w:szCs w:val="27"/>
        </w:rPr>
        <w:t xml:space="preserve"> </w:t>
      </w:r>
      <w:r>
        <w:rPr>
          <w:rFonts w:ascii="仿宋" w:hAnsi="仿宋" w:eastAsia="仿宋" w:cs="仿宋"/>
          <w:spacing w:val="5"/>
          <w:sz w:val="27"/>
          <w:szCs w:val="27"/>
        </w:rPr>
        <w:t>行为，违反了</w:t>
      </w:r>
      <w:r>
        <w:rPr>
          <w:rFonts w:ascii="仿宋" w:hAnsi="仿宋" w:eastAsia="仿宋" w:cs="仿宋"/>
          <w:sz w:val="27"/>
          <w:szCs w:val="27"/>
          <w:u w:val="single" w:color="auto"/>
        </w:rPr>
        <w:tab/>
      </w:r>
      <w:r>
        <w:rPr>
          <w:rFonts w:ascii="仿宋" w:hAnsi="仿宋" w:eastAsia="仿宋" w:cs="仿宋"/>
          <w:sz w:val="27"/>
          <w:szCs w:val="27"/>
        </w:rPr>
        <w:t xml:space="preserve"> </w:t>
      </w:r>
      <w:r>
        <w:rPr>
          <w:rFonts w:ascii="仿宋" w:hAnsi="仿宋" w:eastAsia="仿宋" w:cs="仿宋"/>
          <w:sz w:val="27"/>
          <w:szCs w:val="27"/>
          <w:u w:val="single" w:color="auto"/>
        </w:rPr>
        <w:tab/>
      </w:r>
      <w:r>
        <w:rPr>
          <w:rFonts w:ascii="仿宋" w:hAnsi="仿宋" w:eastAsia="仿宋" w:cs="仿宋"/>
          <w:spacing w:val="-79"/>
          <w:sz w:val="27"/>
          <w:szCs w:val="27"/>
        </w:rPr>
        <w:t xml:space="preserve"> </w:t>
      </w:r>
      <w:r>
        <w:rPr>
          <w:rFonts w:ascii="仿宋" w:hAnsi="仿宋" w:eastAsia="仿宋" w:cs="仿宋"/>
          <w:spacing w:val="2"/>
          <w:sz w:val="27"/>
          <w:szCs w:val="27"/>
        </w:rPr>
        <w:t>,</w:t>
      </w:r>
      <w:r>
        <w:rPr>
          <w:rFonts w:ascii="仿宋" w:hAnsi="仿宋" w:eastAsia="仿宋" w:cs="仿宋"/>
          <w:spacing w:val="52"/>
          <w:sz w:val="27"/>
          <w:szCs w:val="27"/>
        </w:rPr>
        <w:t xml:space="preserve"> </w:t>
      </w:r>
      <w:r>
        <w:rPr>
          <w:rFonts w:ascii="仿宋" w:hAnsi="仿宋" w:eastAsia="仿宋" w:cs="仿宋"/>
          <w:spacing w:val="2"/>
          <w:sz w:val="27"/>
          <w:szCs w:val="27"/>
        </w:rPr>
        <w:t>根据《中华人民共和国行政处罚法》第五十四条的规定，本机关已于  年  月   日依法予以立案，并将开展进一步调查。本机关派</w:t>
      </w:r>
      <w:r>
        <w:rPr>
          <w:rFonts w:ascii="仿宋" w:hAnsi="仿宋" w:eastAsia="仿宋" w:cs="仿宋"/>
          <w:spacing w:val="1"/>
          <w:sz w:val="27"/>
          <w:szCs w:val="27"/>
        </w:rPr>
        <w:t>出的</w:t>
      </w:r>
      <w:r>
        <w:rPr>
          <w:rFonts w:ascii="仿宋" w:hAnsi="仿宋" w:eastAsia="仿宋" w:cs="仿宋"/>
          <w:spacing w:val="6"/>
          <w:sz w:val="27"/>
          <w:szCs w:val="27"/>
        </w:rPr>
        <w:t xml:space="preserve">调查人员为                 </w:t>
      </w:r>
      <w:r>
        <w:rPr>
          <w:rFonts w:ascii="仿宋" w:hAnsi="仿宋" w:eastAsia="仿宋" w:cs="仿宋"/>
          <w:spacing w:val="5"/>
          <w:sz w:val="27"/>
          <w:szCs w:val="27"/>
        </w:rPr>
        <w:t xml:space="preserve">    。</w:t>
      </w:r>
    </w:p>
    <w:p w14:paraId="7BD7034D">
      <w:pPr>
        <w:spacing w:before="1" w:line="410" w:lineRule="auto"/>
        <w:ind w:left="15" w:firstLine="565"/>
        <w:jc w:val="both"/>
        <w:rPr>
          <w:rFonts w:ascii="仿宋" w:hAnsi="仿宋" w:eastAsia="仿宋" w:cs="仿宋"/>
          <w:sz w:val="27"/>
          <w:szCs w:val="27"/>
        </w:rPr>
      </w:pPr>
      <w:r>
        <w:rPr>
          <w:rFonts w:ascii="仿宋" w:hAnsi="仿宋" w:eastAsia="仿宋" w:cs="仿宋"/>
          <w:spacing w:val="8"/>
          <w:sz w:val="27"/>
          <w:szCs w:val="27"/>
        </w:rPr>
        <w:t>根据《中华人民共和国行政处罚法》第五十五条的规定，你（单位）</w:t>
      </w:r>
      <w:r>
        <w:rPr>
          <w:rFonts w:ascii="仿宋" w:hAnsi="仿宋" w:eastAsia="仿宋" w:cs="仿宋"/>
          <w:spacing w:val="6"/>
          <w:sz w:val="27"/>
          <w:szCs w:val="27"/>
        </w:rPr>
        <w:t>有义务如实回答本机关的询问，并协助本机关依法开展调查或者检</w:t>
      </w:r>
      <w:r>
        <w:rPr>
          <w:rFonts w:ascii="仿宋" w:hAnsi="仿宋" w:eastAsia="仿宋" w:cs="仿宋"/>
          <w:spacing w:val="5"/>
          <w:sz w:val="27"/>
          <w:szCs w:val="27"/>
        </w:rPr>
        <w:t>查，不</w:t>
      </w:r>
      <w:r>
        <w:rPr>
          <w:rFonts w:ascii="仿宋" w:hAnsi="仿宋" w:eastAsia="仿宋" w:cs="仿宋"/>
          <w:spacing w:val="6"/>
          <w:sz w:val="27"/>
          <w:szCs w:val="27"/>
        </w:rPr>
        <w:t>得拒绝或者阻挠。</w:t>
      </w:r>
    </w:p>
    <w:p w14:paraId="28C717F4">
      <w:pPr>
        <w:spacing w:before="1" w:line="410" w:lineRule="auto"/>
        <w:ind w:left="15" w:firstLine="565"/>
        <w:jc w:val="both"/>
        <w:rPr>
          <w:rFonts w:ascii="仿宋" w:hAnsi="仿宋" w:eastAsia="仿宋" w:cs="仿宋"/>
          <w:sz w:val="27"/>
          <w:szCs w:val="27"/>
        </w:rPr>
      </w:pPr>
      <w:r>
        <w:rPr>
          <w:rFonts w:ascii="仿宋" w:hAnsi="仿宋" w:eastAsia="仿宋" w:cs="仿宋"/>
          <w:spacing w:val="8"/>
          <w:sz w:val="27"/>
          <w:szCs w:val="27"/>
        </w:rPr>
        <w:t>根据《中华人民共和国行政处罚法》第四十五条的规定，你（单位）</w:t>
      </w:r>
      <w:r>
        <w:rPr>
          <w:rFonts w:ascii="仿宋" w:hAnsi="仿宋" w:eastAsia="仿宋" w:cs="仿宋"/>
          <w:spacing w:val="6"/>
          <w:sz w:val="27"/>
          <w:szCs w:val="27"/>
        </w:rPr>
        <w:t>有权进行陈述和申辩。在本机关调查期间，你（单位）可以陈述事</w:t>
      </w:r>
      <w:r>
        <w:rPr>
          <w:rFonts w:ascii="仿宋" w:hAnsi="仿宋" w:eastAsia="仿宋" w:cs="仿宋"/>
          <w:spacing w:val="5"/>
          <w:sz w:val="27"/>
          <w:szCs w:val="27"/>
        </w:rPr>
        <w:t>实、理</w:t>
      </w:r>
      <w:r>
        <w:rPr>
          <w:rFonts w:ascii="仿宋" w:hAnsi="仿宋" w:eastAsia="仿宋" w:cs="仿宋"/>
          <w:spacing w:val="6"/>
          <w:sz w:val="27"/>
          <w:szCs w:val="27"/>
        </w:rPr>
        <w:t>由，提交相应证据。本机关将对你（单位）提出的意见进行复核；</w:t>
      </w:r>
      <w:r>
        <w:rPr>
          <w:rFonts w:ascii="仿宋" w:hAnsi="仿宋" w:eastAsia="仿宋" w:cs="仿宋"/>
          <w:spacing w:val="5"/>
          <w:sz w:val="27"/>
          <w:szCs w:val="27"/>
        </w:rPr>
        <w:t>你（单</w:t>
      </w:r>
      <w:r>
        <w:rPr>
          <w:rFonts w:ascii="仿宋" w:hAnsi="仿宋" w:eastAsia="仿宋" w:cs="仿宋"/>
          <w:spacing w:val="9"/>
          <w:sz w:val="27"/>
          <w:szCs w:val="27"/>
        </w:rPr>
        <w:t>位）提出的事实、理由或者证据成立的，本机关将予以采纳。</w:t>
      </w:r>
    </w:p>
    <w:p w14:paraId="27E67295">
      <w:pPr>
        <w:spacing w:before="3" w:line="409" w:lineRule="auto"/>
        <w:ind w:left="15" w:firstLine="565"/>
        <w:jc w:val="both"/>
        <w:rPr>
          <w:rFonts w:ascii="仿宋" w:hAnsi="仿宋" w:eastAsia="仿宋" w:cs="仿宋"/>
          <w:sz w:val="27"/>
          <w:szCs w:val="27"/>
        </w:rPr>
      </w:pPr>
      <w:r>
        <w:rPr>
          <w:rFonts w:ascii="仿宋" w:hAnsi="仿宋" w:eastAsia="仿宋" w:cs="仿宋"/>
          <w:spacing w:val="8"/>
          <w:sz w:val="27"/>
          <w:szCs w:val="27"/>
        </w:rPr>
        <w:t>根据《中华人民共和国行政处罚法》第四十三条的规定，你（单位）</w:t>
      </w:r>
      <w:r>
        <w:rPr>
          <w:rFonts w:ascii="仿宋" w:hAnsi="仿宋" w:eastAsia="仿宋" w:cs="仿宋"/>
          <w:spacing w:val="6"/>
          <w:sz w:val="27"/>
          <w:szCs w:val="27"/>
        </w:rPr>
        <w:t>有权申请执法人员回避。本机关将对你（单位）提出的回避申请依</w:t>
      </w:r>
      <w:r>
        <w:rPr>
          <w:rFonts w:ascii="仿宋" w:hAnsi="仿宋" w:eastAsia="仿宋" w:cs="仿宋"/>
          <w:spacing w:val="5"/>
          <w:sz w:val="27"/>
          <w:szCs w:val="27"/>
        </w:rPr>
        <w:t>法进行</w:t>
      </w:r>
      <w:r>
        <w:rPr>
          <w:rFonts w:ascii="仿宋" w:hAnsi="仿宋" w:eastAsia="仿宋" w:cs="仿宋"/>
          <w:spacing w:val="8"/>
          <w:sz w:val="27"/>
          <w:szCs w:val="27"/>
        </w:rPr>
        <w:t>审查并作出决定。决定作出之前，不停止调查。</w:t>
      </w:r>
    </w:p>
    <w:p w14:paraId="26D4D7B1">
      <w:pPr>
        <w:pStyle w:val="2"/>
        <w:spacing w:line="255" w:lineRule="auto"/>
      </w:pPr>
    </w:p>
    <w:p w14:paraId="394A7672">
      <w:pPr>
        <w:pStyle w:val="2"/>
        <w:spacing w:line="256" w:lineRule="auto"/>
      </w:pPr>
    </w:p>
    <w:p w14:paraId="0E532DBE">
      <w:pPr>
        <w:spacing w:before="88" w:line="230" w:lineRule="auto"/>
        <w:ind w:left="646"/>
        <w:rPr>
          <w:rFonts w:ascii="仿宋" w:hAnsi="仿宋" w:eastAsia="仿宋" w:cs="仿宋"/>
          <w:sz w:val="27"/>
          <w:szCs w:val="27"/>
        </w:rPr>
      </w:pPr>
      <w:r>
        <w:rPr>
          <w:rFonts w:ascii="仿宋" w:hAnsi="仿宋" w:eastAsia="仿宋" w:cs="仿宋"/>
          <w:spacing w:val="5"/>
          <w:sz w:val="27"/>
          <w:szCs w:val="27"/>
        </w:rPr>
        <w:t>联系人：</w:t>
      </w:r>
      <w:r>
        <w:rPr>
          <w:rFonts w:ascii="仿宋" w:hAnsi="仿宋" w:eastAsia="仿宋" w:cs="仿宋"/>
          <w:spacing w:val="5"/>
          <w:sz w:val="27"/>
          <w:szCs w:val="27"/>
          <w:u w:val="single" w:color="auto"/>
        </w:rPr>
        <w:t xml:space="preserve">           </w:t>
      </w:r>
      <w:r>
        <w:rPr>
          <w:rFonts w:ascii="仿宋" w:hAnsi="仿宋" w:eastAsia="仿宋" w:cs="仿宋"/>
          <w:spacing w:val="9"/>
          <w:sz w:val="27"/>
          <w:szCs w:val="27"/>
        </w:rPr>
        <w:t xml:space="preserve">    </w:t>
      </w:r>
      <w:r>
        <w:rPr>
          <w:rFonts w:ascii="仿宋" w:hAnsi="仿宋" w:eastAsia="仿宋" w:cs="仿宋"/>
          <w:spacing w:val="5"/>
          <w:sz w:val="27"/>
          <w:szCs w:val="27"/>
        </w:rPr>
        <w:t>联系电话：</w:t>
      </w:r>
      <w:r>
        <w:rPr>
          <w:rFonts w:ascii="仿宋" w:hAnsi="仿宋" w:eastAsia="仿宋" w:cs="仿宋"/>
          <w:spacing w:val="-54"/>
          <w:sz w:val="27"/>
          <w:szCs w:val="27"/>
        </w:rPr>
        <w:t xml:space="preserve"> </w:t>
      </w:r>
      <w:r>
        <w:rPr>
          <w:rFonts w:ascii="仿宋" w:hAnsi="仿宋" w:eastAsia="仿宋" w:cs="仿宋"/>
          <w:sz w:val="27"/>
          <w:szCs w:val="27"/>
          <w:u w:val="single" w:color="auto"/>
        </w:rPr>
        <w:t xml:space="preserve">           </w:t>
      </w:r>
    </w:p>
    <w:p w14:paraId="64B552F6">
      <w:pPr>
        <w:spacing w:line="230" w:lineRule="auto"/>
        <w:rPr>
          <w:rFonts w:ascii="仿宋" w:hAnsi="仿宋" w:eastAsia="仿宋" w:cs="仿宋"/>
          <w:sz w:val="27"/>
          <w:szCs w:val="27"/>
        </w:rPr>
        <w:sectPr>
          <w:headerReference r:id="rId8" w:type="default"/>
          <w:footerReference r:id="rId9" w:type="default"/>
          <w:pgSz w:w="11906" w:h="16838"/>
          <w:pgMar w:top="2680" w:right="1381" w:bottom="1569" w:left="1585" w:header="2187" w:footer="1207" w:gutter="0"/>
          <w:cols w:space="720" w:num="1"/>
        </w:sectPr>
      </w:pPr>
    </w:p>
    <w:p w14:paraId="72D0D5EB">
      <w:pPr>
        <w:pStyle w:val="2"/>
        <w:spacing w:line="252" w:lineRule="auto"/>
      </w:pPr>
    </w:p>
    <w:p w14:paraId="715C4D9E">
      <w:pPr>
        <w:pStyle w:val="2"/>
        <w:spacing w:line="252" w:lineRule="auto"/>
      </w:pPr>
    </w:p>
    <w:p w14:paraId="568604AE">
      <w:pPr>
        <w:pStyle w:val="2"/>
        <w:spacing w:line="252" w:lineRule="auto"/>
      </w:pPr>
    </w:p>
    <w:p w14:paraId="3E6192FD">
      <w:pPr>
        <w:pStyle w:val="2"/>
        <w:spacing w:line="253" w:lineRule="auto"/>
      </w:pPr>
    </w:p>
    <w:p w14:paraId="47F34F50">
      <w:pPr>
        <w:pStyle w:val="2"/>
        <w:spacing w:line="253" w:lineRule="auto"/>
      </w:pPr>
    </w:p>
    <w:p w14:paraId="05C13BC4">
      <w:pPr>
        <w:pStyle w:val="2"/>
        <w:spacing w:line="253" w:lineRule="auto"/>
      </w:pPr>
    </w:p>
    <w:p w14:paraId="1FAEFF00">
      <w:pPr>
        <w:pStyle w:val="2"/>
        <w:spacing w:line="253" w:lineRule="auto"/>
      </w:pPr>
    </w:p>
    <w:p w14:paraId="188B2BCC">
      <w:pPr>
        <w:spacing w:before="88" w:line="229" w:lineRule="auto"/>
        <w:ind w:left="4913"/>
        <w:rPr>
          <w:rFonts w:ascii="仿宋" w:hAnsi="仿宋" w:eastAsia="仿宋" w:cs="仿宋"/>
          <w:sz w:val="27"/>
          <w:szCs w:val="27"/>
        </w:rPr>
      </w:pPr>
      <w:r>
        <w:rPr>
          <w:rFonts w:ascii="仿宋" w:hAnsi="仿宋" w:eastAsia="仿宋" w:cs="仿宋"/>
          <w:spacing w:val="7"/>
          <w:sz w:val="27"/>
          <w:szCs w:val="27"/>
        </w:rPr>
        <w:t>地方金融管理部门（印章）</w:t>
      </w:r>
    </w:p>
    <w:p w14:paraId="4F856562">
      <w:pPr>
        <w:pStyle w:val="2"/>
        <w:spacing w:line="270" w:lineRule="auto"/>
      </w:pPr>
    </w:p>
    <w:p w14:paraId="6C7B7386">
      <w:pPr>
        <w:spacing w:before="88" w:line="229" w:lineRule="auto"/>
        <w:ind w:left="5594"/>
        <w:rPr>
          <w:rFonts w:ascii="仿宋" w:hAnsi="仿宋" w:eastAsia="仿宋" w:cs="仿宋"/>
          <w:sz w:val="27"/>
          <w:szCs w:val="27"/>
        </w:rPr>
      </w:pPr>
      <w:r>
        <w:rPr>
          <w:rFonts w:ascii="仿宋" w:hAnsi="仿宋" w:eastAsia="仿宋" w:cs="仿宋"/>
          <w:spacing w:val="-12"/>
          <w:sz w:val="27"/>
          <w:szCs w:val="27"/>
        </w:rPr>
        <w:t>年</w:t>
      </w:r>
      <w:r>
        <w:rPr>
          <w:rFonts w:ascii="仿宋" w:hAnsi="仿宋" w:eastAsia="仿宋" w:cs="仿宋"/>
          <w:spacing w:val="20"/>
          <w:sz w:val="27"/>
          <w:szCs w:val="27"/>
        </w:rPr>
        <w:t xml:space="preserve">  </w:t>
      </w:r>
      <w:r>
        <w:rPr>
          <w:rFonts w:ascii="仿宋" w:hAnsi="仿宋" w:eastAsia="仿宋" w:cs="仿宋"/>
          <w:spacing w:val="-12"/>
          <w:sz w:val="27"/>
          <w:szCs w:val="27"/>
        </w:rPr>
        <w:t>月</w:t>
      </w:r>
      <w:r>
        <w:rPr>
          <w:rFonts w:ascii="仿宋" w:hAnsi="仿宋" w:eastAsia="仿宋" w:cs="仿宋"/>
          <w:spacing w:val="43"/>
          <w:sz w:val="27"/>
          <w:szCs w:val="27"/>
        </w:rPr>
        <w:t xml:space="preserve">  </w:t>
      </w:r>
      <w:r>
        <w:rPr>
          <w:rFonts w:ascii="仿宋" w:hAnsi="仿宋" w:eastAsia="仿宋" w:cs="仿宋"/>
          <w:spacing w:val="-12"/>
          <w:sz w:val="27"/>
          <w:szCs w:val="27"/>
        </w:rPr>
        <w:t>日</w:t>
      </w:r>
    </w:p>
    <w:p w14:paraId="714B2570">
      <w:pPr>
        <w:pStyle w:val="2"/>
        <w:spacing w:line="264" w:lineRule="auto"/>
      </w:pPr>
    </w:p>
    <w:p w14:paraId="103E709B">
      <w:pPr>
        <w:pStyle w:val="2"/>
        <w:spacing w:line="265" w:lineRule="auto"/>
      </w:pPr>
    </w:p>
    <w:p w14:paraId="11801073">
      <w:pPr>
        <w:pStyle w:val="2"/>
        <w:spacing w:line="265" w:lineRule="auto"/>
      </w:pPr>
    </w:p>
    <w:p w14:paraId="06F61816">
      <w:pPr>
        <w:spacing w:before="99" w:line="198" w:lineRule="auto"/>
        <w:rPr>
          <w:rFonts w:ascii="华文楷体" w:hAnsi="华文楷体" w:eastAsia="华文楷体" w:cs="华文楷体"/>
          <w:sz w:val="27"/>
          <w:szCs w:val="27"/>
        </w:rPr>
      </w:pPr>
      <w:r>
        <w:rPr>
          <w:rFonts w:ascii="华文楷体" w:hAnsi="华文楷体" w:eastAsia="华文楷体" w:cs="华文楷体"/>
          <w:spacing w:val="3"/>
          <w:sz w:val="27"/>
          <w:szCs w:val="27"/>
        </w:rPr>
        <w:t>本文书一式两份：</w:t>
      </w:r>
      <w:r>
        <w:rPr>
          <w:rFonts w:ascii="华文楷体" w:hAnsi="华文楷体" w:eastAsia="华文楷体" w:cs="华文楷体"/>
          <w:spacing w:val="-24"/>
          <w:sz w:val="27"/>
          <w:szCs w:val="27"/>
        </w:rPr>
        <w:t xml:space="preserve"> </w:t>
      </w:r>
      <w:r>
        <w:rPr>
          <w:rFonts w:ascii="华文楷体" w:hAnsi="华文楷体" w:eastAsia="华文楷体" w:cs="华文楷体"/>
          <w:spacing w:val="3"/>
          <w:sz w:val="27"/>
          <w:szCs w:val="27"/>
        </w:rPr>
        <w:t>一份由</w:t>
      </w:r>
      <w:r>
        <w:rPr>
          <w:rFonts w:ascii="华文楷体" w:hAnsi="华文楷体" w:eastAsia="华文楷体" w:cs="华文楷体"/>
          <w:spacing w:val="3"/>
          <w:sz w:val="27"/>
          <w:szCs w:val="27"/>
          <w:u w:val="single" w:color="auto"/>
        </w:rPr>
        <w:t xml:space="preserve">            </w:t>
      </w:r>
      <w:r>
        <w:rPr>
          <w:rFonts w:ascii="华文楷体" w:hAnsi="华文楷体" w:eastAsia="华文楷体" w:cs="华文楷体"/>
          <w:spacing w:val="-51"/>
          <w:sz w:val="27"/>
          <w:szCs w:val="27"/>
        </w:rPr>
        <w:t xml:space="preserve"> </w:t>
      </w:r>
      <w:r>
        <w:rPr>
          <w:rFonts w:ascii="华文楷体" w:hAnsi="华文楷体" w:eastAsia="华文楷体" w:cs="华文楷体"/>
          <w:spacing w:val="3"/>
          <w:sz w:val="27"/>
          <w:szCs w:val="27"/>
        </w:rPr>
        <w:t>部门备案，</w:t>
      </w:r>
      <w:r>
        <w:rPr>
          <w:rFonts w:ascii="华文楷体" w:hAnsi="华文楷体" w:eastAsia="华文楷体" w:cs="华文楷体"/>
          <w:spacing w:val="-28"/>
          <w:sz w:val="27"/>
          <w:szCs w:val="27"/>
        </w:rPr>
        <w:t xml:space="preserve"> </w:t>
      </w:r>
      <w:r>
        <w:rPr>
          <w:rFonts w:ascii="华文楷体" w:hAnsi="华文楷体" w:eastAsia="华文楷体" w:cs="华文楷体"/>
          <w:spacing w:val="3"/>
          <w:sz w:val="27"/>
          <w:szCs w:val="27"/>
        </w:rPr>
        <w:t>一份送达。</w:t>
      </w:r>
    </w:p>
    <w:p w14:paraId="128B438F">
      <w:pPr>
        <w:spacing w:line="198" w:lineRule="auto"/>
        <w:rPr>
          <w:rFonts w:ascii="华文楷体" w:hAnsi="华文楷体" w:eastAsia="华文楷体" w:cs="华文楷体"/>
          <w:sz w:val="27"/>
          <w:szCs w:val="27"/>
        </w:rPr>
        <w:sectPr>
          <w:headerReference r:id="rId10" w:type="default"/>
          <w:footerReference r:id="rId11" w:type="default"/>
          <w:pgSz w:w="11906" w:h="16838"/>
          <w:pgMar w:top="400" w:right="1684" w:bottom="1569" w:left="1617" w:header="0" w:footer="1209" w:gutter="0"/>
          <w:cols w:space="720" w:num="1"/>
        </w:sectPr>
      </w:pPr>
    </w:p>
    <w:p w14:paraId="5D544A8B">
      <w:pPr>
        <w:spacing w:before="101" w:line="230" w:lineRule="auto"/>
        <w:ind w:left="142"/>
        <w:rPr>
          <w:rFonts w:hint="eastAsia" w:ascii="Times New Roman" w:hAnsi="Times New Roman" w:eastAsia="黑体" w:cs="Times New Roman"/>
          <w:sz w:val="31"/>
          <w:szCs w:val="31"/>
          <w:lang w:val="en-US" w:eastAsia="zh-CN"/>
        </w:rPr>
      </w:pPr>
      <w:r>
        <w:rPr>
          <w:rFonts w:ascii="黑体" w:hAnsi="黑体" w:eastAsia="黑体" w:cs="黑体"/>
          <w:color w:val="333333"/>
          <w:spacing w:val="-4"/>
          <w:sz w:val="31"/>
          <w:szCs w:val="31"/>
        </w:rPr>
        <w:t>附件</w:t>
      </w:r>
      <w:r>
        <w:rPr>
          <w:rFonts w:ascii="黑体" w:hAnsi="黑体" w:eastAsia="黑体" w:cs="黑体"/>
          <w:color w:val="333333"/>
          <w:spacing w:val="-37"/>
          <w:sz w:val="31"/>
          <w:szCs w:val="31"/>
        </w:rPr>
        <w:t xml:space="preserve"> </w:t>
      </w:r>
      <w:r>
        <w:rPr>
          <w:rFonts w:hint="eastAsia" w:ascii="黑体" w:hAnsi="黑体" w:eastAsia="黑体" w:cs="黑体"/>
          <w:color w:val="333333"/>
          <w:spacing w:val="-37"/>
          <w:sz w:val="31"/>
          <w:szCs w:val="31"/>
          <w:lang w:val="en-US" w:eastAsia="zh-CN"/>
        </w:rPr>
        <w:t>3</w:t>
      </w:r>
    </w:p>
    <w:p w14:paraId="08AF9B89">
      <w:pPr>
        <w:pStyle w:val="2"/>
        <w:spacing w:line="478" w:lineRule="auto"/>
      </w:pPr>
    </w:p>
    <w:p w14:paraId="76EF5AEB">
      <w:pPr>
        <w:spacing w:before="156" w:line="204" w:lineRule="auto"/>
        <w:ind w:left="1306"/>
        <w:outlineLvl w:val="0"/>
        <w:rPr>
          <w:rFonts w:ascii="华文宋体" w:hAnsi="华文宋体" w:eastAsia="华文宋体" w:cs="华文宋体"/>
          <w:sz w:val="43"/>
          <w:szCs w:val="43"/>
        </w:rPr>
      </w:pPr>
      <w:r>
        <w:rPr>
          <w:rFonts w:ascii="华文宋体" w:hAnsi="华文宋体" w:eastAsia="华文宋体" w:cs="华文宋体"/>
          <w:color w:val="333333"/>
          <w:spacing w:val="5"/>
          <w:sz w:val="43"/>
          <w:szCs w:val="43"/>
        </w:rPr>
        <w:t>先行登记保存证据审批表（模板）</w:t>
      </w:r>
    </w:p>
    <w:p w14:paraId="608945AD">
      <w:pPr>
        <w:spacing w:line="239" w:lineRule="exact"/>
      </w:pPr>
    </w:p>
    <w:tbl>
      <w:tblPr>
        <w:tblStyle w:val="6"/>
        <w:tblW w:w="91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18"/>
        <w:gridCol w:w="2012"/>
        <w:gridCol w:w="1946"/>
        <w:gridCol w:w="1616"/>
        <w:gridCol w:w="1889"/>
      </w:tblGrid>
      <w:tr w14:paraId="57FCC1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718" w:type="dxa"/>
            <w:vMerge w:val="restart"/>
            <w:tcBorders>
              <w:bottom w:val="nil"/>
            </w:tcBorders>
            <w:vAlign w:val="top"/>
          </w:tcPr>
          <w:p w14:paraId="2EF98DB0">
            <w:pPr>
              <w:pStyle w:val="7"/>
              <w:spacing w:line="443" w:lineRule="auto"/>
            </w:pPr>
          </w:p>
          <w:p w14:paraId="770DD8E9">
            <w:pPr>
              <w:spacing w:before="88" w:line="230" w:lineRule="auto"/>
              <w:ind w:left="345"/>
              <w:rPr>
                <w:rFonts w:ascii="仿宋" w:hAnsi="仿宋" w:eastAsia="仿宋" w:cs="仿宋"/>
                <w:sz w:val="27"/>
                <w:szCs w:val="27"/>
              </w:rPr>
            </w:pPr>
            <w:r>
              <w:rPr>
                <w:rFonts w:ascii="仿宋" w:hAnsi="仿宋" w:eastAsia="仿宋" w:cs="仿宋"/>
                <w:spacing w:val="-16"/>
                <w:sz w:val="27"/>
                <w:szCs w:val="27"/>
              </w:rPr>
              <w:t>当</w:t>
            </w:r>
            <w:r>
              <w:rPr>
                <w:rFonts w:ascii="仿宋" w:hAnsi="仿宋" w:eastAsia="仿宋" w:cs="仿宋"/>
                <w:spacing w:val="23"/>
                <w:sz w:val="27"/>
                <w:szCs w:val="27"/>
              </w:rPr>
              <w:t xml:space="preserve"> </w:t>
            </w:r>
            <w:r>
              <w:rPr>
                <w:rFonts w:ascii="仿宋" w:hAnsi="仿宋" w:eastAsia="仿宋" w:cs="仿宋"/>
                <w:spacing w:val="-16"/>
                <w:sz w:val="27"/>
                <w:szCs w:val="27"/>
              </w:rPr>
              <w:t>事</w:t>
            </w:r>
            <w:r>
              <w:rPr>
                <w:rFonts w:ascii="仿宋" w:hAnsi="仿宋" w:eastAsia="仿宋" w:cs="仿宋"/>
                <w:spacing w:val="28"/>
                <w:sz w:val="27"/>
                <w:szCs w:val="27"/>
              </w:rPr>
              <w:t xml:space="preserve"> </w:t>
            </w:r>
            <w:r>
              <w:rPr>
                <w:rFonts w:ascii="仿宋" w:hAnsi="仿宋" w:eastAsia="仿宋" w:cs="仿宋"/>
                <w:spacing w:val="-16"/>
                <w:sz w:val="27"/>
                <w:szCs w:val="27"/>
              </w:rPr>
              <w:t>人</w:t>
            </w:r>
          </w:p>
        </w:tc>
        <w:tc>
          <w:tcPr>
            <w:tcW w:w="2012" w:type="dxa"/>
            <w:vAlign w:val="top"/>
          </w:tcPr>
          <w:p w14:paraId="3AAEBD7A">
            <w:pPr>
              <w:spacing w:before="171" w:line="228" w:lineRule="auto"/>
              <w:ind w:left="320"/>
              <w:rPr>
                <w:rFonts w:ascii="仿宋" w:hAnsi="仿宋" w:eastAsia="仿宋" w:cs="仿宋"/>
                <w:sz w:val="27"/>
                <w:szCs w:val="27"/>
              </w:rPr>
            </w:pPr>
            <w:r>
              <w:rPr>
                <w:rFonts w:ascii="仿宋" w:hAnsi="仿宋" w:eastAsia="仿宋" w:cs="仿宋"/>
                <w:spacing w:val="6"/>
                <w:sz w:val="27"/>
                <w:szCs w:val="27"/>
              </w:rPr>
              <w:t>姓名或名称</w:t>
            </w:r>
          </w:p>
        </w:tc>
        <w:tc>
          <w:tcPr>
            <w:tcW w:w="1946" w:type="dxa"/>
            <w:vAlign w:val="top"/>
          </w:tcPr>
          <w:p w14:paraId="36B83EE0">
            <w:pPr>
              <w:pStyle w:val="7"/>
            </w:pPr>
          </w:p>
        </w:tc>
        <w:tc>
          <w:tcPr>
            <w:tcW w:w="1616" w:type="dxa"/>
            <w:vAlign w:val="top"/>
          </w:tcPr>
          <w:p w14:paraId="62E88D48">
            <w:pPr>
              <w:spacing w:before="171" w:line="230" w:lineRule="auto"/>
              <w:ind w:left="132"/>
              <w:rPr>
                <w:rFonts w:ascii="仿宋" w:hAnsi="仿宋" w:eastAsia="仿宋" w:cs="仿宋"/>
                <w:sz w:val="27"/>
                <w:szCs w:val="27"/>
              </w:rPr>
            </w:pPr>
            <w:r>
              <w:rPr>
                <w:rFonts w:ascii="仿宋" w:hAnsi="仿宋" w:eastAsia="仿宋" w:cs="仿宋"/>
                <w:spacing w:val="4"/>
                <w:sz w:val="27"/>
                <w:szCs w:val="27"/>
              </w:rPr>
              <w:t>法定代表人</w:t>
            </w:r>
          </w:p>
        </w:tc>
        <w:tc>
          <w:tcPr>
            <w:tcW w:w="1889" w:type="dxa"/>
            <w:vAlign w:val="top"/>
          </w:tcPr>
          <w:p w14:paraId="23636E93">
            <w:pPr>
              <w:pStyle w:val="7"/>
            </w:pPr>
          </w:p>
        </w:tc>
      </w:tr>
      <w:tr w14:paraId="2C358A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 w:hRule="atLeast"/>
        </w:trPr>
        <w:tc>
          <w:tcPr>
            <w:tcW w:w="1718" w:type="dxa"/>
            <w:vMerge w:val="continue"/>
            <w:tcBorders>
              <w:top w:val="nil"/>
            </w:tcBorders>
            <w:vAlign w:val="top"/>
          </w:tcPr>
          <w:p w14:paraId="6E5484F3">
            <w:pPr>
              <w:pStyle w:val="7"/>
            </w:pPr>
          </w:p>
        </w:tc>
        <w:tc>
          <w:tcPr>
            <w:tcW w:w="2012" w:type="dxa"/>
            <w:vAlign w:val="top"/>
          </w:tcPr>
          <w:p w14:paraId="1F3E042B">
            <w:pPr>
              <w:spacing w:before="248" w:line="229" w:lineRule="auto"/>
              <w:ind w:left="320"/>
              <w:rPr>
                <w:rFonts w:ascii="仿宋" w:hAnsi="仿宋" w:eastAsia="仿宋" w:cs="仿宋"/>
                <w:sz w:val="27"/>
                <w:szCs w:val="27"/>
              </w:rPr>
            </w:pPr>
            <w:r>
              <w:rPr>
                <w:rFonts w:ascii="仿宋" w:hAnsi="仿宋" w:eastAsia="仿宋" w:cs="仿宋"/>
                <w:spacing w:val="6"/>
                <w:sz w:val="27"/>
                <w:szCs w:val="27"/>
              </w:rPr>
              <w:t>住址或地址</w:t>
            </w:r>
          </w:p>
        </w:tc>
        <w:tc>
          <w:tcPr>
            <w:tcW w:w="1946" w:type="dxa"/>
            <w:vAlign w:val="top"/>
          </w:tcPr>
          <w:p w14:paraId="24316010">
            <w:pPr>
              <w:pStyle w:val="7"/>
            </w:pPr>
          </w:p>
        </w:tc>
        <w:tc>
          <w:tcPr>
            <w:tcW w:w="1616" w:type="dxa"/>
            <w:vAlign w:val="top"/>
          </w:tcPr>
          <w:p w14:paraId="28E36819">
            <w:pPr>
              <w:spacing w:before="248" w:line="230" w:lineRule="auto"/>
              <w:ind w:left="262"/>
              <w:rPr>
                <w:rFonts w:ascii="仿宋" w:hAnsi="仿宋" w:eastAsia="仿宋" w:cs="仿宋"/>
                <w:sz w:val="27"/>
                <w:szCs w:val="27"/>
              </w:rPr>
            </w:pPr>
            <w:r>
              <w:rPr>
                <w:rFonts w:ascii="仿宋" w:hAnsi="仿宋" w:eastAsia="仿宋" w:cs="仿宋"/>
                <w:spacing w:val="6"/>
                <w:sz w:val="27"/>
                <w:szCs w:val="27"/>
              </w:rPr>
              <w:t>联系方式</w:t>
            </w:r>
          </w:p>
        </w:tc>
        <w:tc>
          <w:tcPr>
            <w:tcW w:w="1889" w:type="dxa"/>
            <w:vAlign w:val="top"/>
          </w:tcPr>
          <w:p w14:paraId="4F9615A6">
            <w:pPr>
              <w:pStyle w:val="7"/>
            </w:pPr>
          </w:p>
        </w:tc>
      </w:tr>
      <w:tr w14:paraId="3E0133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1718" w:type="dxa"/>
            <w:vMerge w:val="restart"/>
            <w:tcBorders>
              <w:bottom w:val="nil"/>
            </w:tcBorders>
            <w:vAlign w:val="top"/>
          </w:tcPr>
          <w:p w14:paraId="1C2C7719">
            <w:pPr>
              <w:pStyle w:val="7"/>
              <w:spacing w:line="277" w:lineRule="auto"/>
            </w:pPr>
          </w:p>
          <w:p w14:paraId="34F2A99F">
            <w:pPr>
              <w:spacing w:before="87" w:line="301" w:lineRule="auto"/>
              <w:ind w:left="321" w:right="33" w:hanging="286"/>
              <w:rPr>
                <w:rFonts w:ascii="仿宋" w:hAnsi="仿宋" w:eastAsia="仿宋" w:cs="仿宋"/>
                <w:sz w:val="27"/>
                <w:szCs w:val="27"/>
              </w:rPr>
            </w:pPr>
            <w:r>
              <w:rPr>
                <w:rFonts w:ascii="仿宋" w:hAnsi="仿宋" w:eastAsia="仿宋" w:cs="仿宋"/>
                <w:spacing w:val="3"/>
                <w:sz w:val="27"/>
                <w:szCs w:val="27"/>
              </w:rPr>
              <w:t>保存时间、方式、地点</w:t>
            </w:r>
          </w:p>
        </w:tc>
        <w:tc>
          <w:tcPr>
            <w:tcW w:w="2012" w:type="dxa"/>
            <w:vAlign w:val="top"/>
          </w:tcPr>
          <w:p w14:paraId="159F8422">
            <w:pPr>
              <w:spacing w:before="136" w:line="226" w:lineRule="auto"/>
              <w:ind w:left="461"/>
              <w:rPr>
                <w:rFonts w:ascii="仿宋" w:hAnsi="仿宋" w:eastAsia="仿宋" w:cs="仿宋"/>
                <w:sz w:val="27"/>
                <w:szCs w:val="27"/>
              </w:rPr>
            </w:pPr>
            <w:r>
              <w:rPr>
                <w:rFonts w:ascii="仿宋" w:hAnsi="仿宋" w:eastAsia="仿宋" w:cs="仿宋"/>
                <w:spacing w:val="5"/>
                <w:sz w:val="27"/>
                <w:szCs w:val="27"/>
              </w:rPr>
              <w:t>保存时间</w:t>
            </w:r>
          </w:p>
        </w:tc>
        <w:tc>
          <w:tcPr>
            <w:tcW w:w="5451" w:type="dxa"/>
            <w:gridSpan w:val="3"/>
            <w:vAlign w:val="top"/>
          </w:tcPr>
          <w:p w14:paraId="71B02AF3">
            <w:pPr>
              <w:spacing w:before="136" w:line="229" w:lineRule="auto"/>
              <w:ind w:left="855"/>
              <w:rPr>
                <w:rFonts w:ascii="仿宋" w:hAnsi="仿宋" w:eastAsia="仿宋" w:cs="仿宋"/>
                <w:sz w:val="27"/>
                <w:szCs w:val="27"/>
              </w:rPr>
            </w:pPr>
            <w:r>
              <w:rPr>
                <w:rFonts w:ascii="仿宋" w:hAnsi="仿宋" w:eastAsia="仿宋" w:cs="仿宋"/>
                <w:spacing w:val="-14"/>
                <w:sz w:val="27"/>
                <w:szCs w:val="27"/>
              </w:rPr>
              <w:t>年</w:t>
            </w:r>
            <w:r>
              <w:rPr>
                <w:rFonts w:ascii="仿宋" w:hAnsi="仿宋" w:eastAsia="仿宋" w:cs="仿宋"/>
                <w:spacing w:val="16"/>
                <w:sz w:val="27"/>
                <w:szCs w:val="27"/>
              </w:rPr>
              <w:t xml:space="preserve">    </w:t>
            </w:r>
            <w:r>
              <w:rPr>
                <w:rFonts w:ascii="仿宋" w:hAnsi="仿宋" w:eastAsia="仿宋" w:cs="仿宋"/>
                <w:spacing w:val="-14"/>
                <w:sz w:val="27"/>
                <w:szCs w:val="27"/>
              </w:rPr>
              <w:t>月     日至</w:t>
            </w:r>
            <w:r>
              <w:rPr>
                <w:rFonts w:ascii="仿宋" w:hAnsi="仿宋" w:eastAsia="仿宋" w:cs="仿宋"/>
                <w:spacing w:val="13"/>
                <w:sz w:val="27"/>
                <w:szCs w:val="27"/>
              </w:rPr>
              <w:t xml:space="preserve">    </w:t>
            </w:r>
            <w:r>
              <w:rPr>
                <w:rFonts w:ascii="仿宋" w:hAnsi="仿宋" w:eastAsia="仿宋" w:cs="仿宋"/>
                <w:spacing w:val="-14"/>
                <w:sz w:val="27"/>
                <w:szCs w:val="27"/>
              </w:rPr>
              <w:t>月    日</w:t>
            </w:r>
          </w:p>
        </w:tc>
      </w:tr>
      <w:tr w14:paraId="5297FC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718" w:type="dxa"/>
            <w:vMerge w:val="continue"/>
            <w:tcBorders>
              <w:top w:val="nil"/>
              <w:bottom w:val="nil"/>
            </w:tcBorders>
            <w:vAlign w:val="top"/>
          </w:tcPr>
          <w:p w14:paraId="2DCBE5EE">
            <w:pPr>
              <w:pStyle w:val="7"/>
            </w:pPr>
          </w:p>
        </w:tc>
        <w:tc>
          <w:tcPr>
            <w:tcW w:w="2012" w:type="dxa"/>
            <w:vAlign w:val="top"/>
          </w:tcPr>
          <w:p w14:paraId="00E115BA">
            <w:pPr>
              <w:spacing w:before="113" w:line="220" w:lineRule="auto"/>
              <w:ind w:left="461"/>
              <w:rPr>
                <w:rFonts w:ascii="仿宋" w:hAnsi="仿宋" w:eastAsia="仿宋" w:cs="仿宋"/>
                <w:sz w:val="27"/>
                <w:szCs w:val="27"/>
              </w:rPr>
            </w:pPr>
            <w:r>
              <w:rPr>
                <w:rFonts w:ascii="仿宋" w:hAnsi="仿宋" w:eastAsia="仿宋" w:cs="仿宋"/>
                <w:spacing w:val="5"/>
                <w:sz w:val="27"/>
                <w:szCs w:val="27"/>
              </w:rPr>
              <w:t>保存方式</w:t>
            </w:r>
          </w:p>
        </w:tc>
        <w:tc>
          <w:tcPr>
            <w:tcW w:w="5451" w:type="dxa"/>
            <w:gridSpan w:val="3"/>
            <w:vAlign w:val="top"/>
          </w:tcPr>
          <w:p w14:paraId="1B128398">
            <w:pPr>
              <w:pStyle w:val="7"/>
            </w:pPr>
          </w:p>
        </w:tc>
      </w:tr>
      <w:tr w14:paraId="470F69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718" w:type="dxa"/>
            <w:vMerge w:val="continue"/>
            <w:tcBorders>
              <w:top w:val="nil"/>
            </w:tcBorders>
            <w:vAlign w:val="top"/>
          </w:tcPr>
          <w:p w14:paraId="1DC80CFF">
            <w:pPr>
              <w:pStyle w:val="7"/>
            </w:pPr>
          </w:p>
        </w:tc>
        <w:tc>
          <w:tcPr>
            <w:tcW w:w="2012" w:type="dxa"/>
            <w:vAlign w:val="top"/>
          </w:tcPr>
          <w:p w14:paraId="1BF4096D">
            <w:pPr>
              <w:spacing w:before="111" w:line="221" w:lineRule="auto"/>
              <w:ind w:left="461"/>
              <w:rPr>
                <w:rFonts w:ascii="仿宋" w:hAnsi="仿宋" w:eastAsia="仿宋" w:cs="仿宋"/>
                <w:sz w:val="27"/>
                <w:szCs w:val="27"/>
              </w:rPr>
            </w:pPr>
            <w:r>
              <w:rPr>
                <w:rFonts w:ascii="仿宋" w:hAnsi="仿宋" w:eastAsia="仿宋" w:cs="仿宋"/>
                <w:spacing w:val="5"/>
                <w:sz w:val="27"/>
                <w:szCs w:val="27"/>
              </w:rPr>
              <w:t>保存地点</w:t>
            </w:r>
          </w:p>
        </w:tc>
        <w:tc>
          <w:tcPr>
            <w:tcW w:w="5451" w:type="dxa"/>
            <w:gridSpan w:val="3"/>
            <w:vAlign w:val="top"/>
          </w:tcPr>
          <w:p w14:paraId="6800E436">
            <w:pPr>
              <w:pStyle w:val="7"/>
            </w:pPr>
          </w:p>
        </w:tc>
      </w:tr>
      <w:tr w14:paraId="7DF162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8" w:hRule="atLeast"/>
        </w:trPr>
        <w:tc>
          <w:tcPr>
            <w:tcW w:w="1718" w:type="dxa"/>
            <w:vAlign w:val="top"/>
          </w:tcPr>
          <w:p w14:paraId="73BFCDBF">
            <w:pPr>
              <w:pStyle w:val="7"/>
              <w:spacing w:line="450" w:lineRule="auto"/>
            </w:pPr>
          </w:p>
          <w:p w14:paraId="57F28A5F">
            <w:pPr>
              <w:spacing w:before="87" w:line="229" w:lineRule="auto"/>
              <w:ind w:left="317"/>
              <w:rPr>
                <w:rFonts w:ascii="仿宋" w:hAnsi="仿宋" w:eastAsia="仿宋" w:cs="仿宋"/>
                <w:sz w:val="27"/>
                <w:szCs w:val="27"/>
              </w:rPr>
            </w:pPr>
            <w:r>
              <w:rPr>
                <w:rFonts w:ascii="仿宋" w:hAnsi="仿宋" w:eastAsia="仿宋" w:cs="仿宋"/>
                <w:spacing w:val="4"/>
                <w:sz w:val="27"/>
                <w:szCs w:val="27"/>
              </w:rPr>
              <w:t>违法事实</w:t>
            </w:r>
          </w:p>
        </w:tc>
        <w:tc>
          <w:tcPr>
            <w:tcW w:w="7463" w:type="dxa"/>
            <w:gridSpan w:val="4"/>
            <w:vAlign w:val="top"/>
          </w:tcPr>
          <w:p w14:paraId="4A0B4022">
            <w:pPr>
              <w:pStyle w:val="7"/>
            </w:pPr>
          </w:p>
        </w:tc>
      </w:tr>
      <w:tr w14:paraId="2C9A8F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1" w:hRule="atLeast"/>
        </w:trPr>
        <w:tc>
          <w:tcPr>
            <w:tcW w:w="1718" w:type="dxa"/>
            <w:vAlign w:val="top"/>
          </w:tcPr>
          <w:p w14:paraId="7F57F072">
            <w:pPr>
              <w:spacing w:before="321" w:line="300" w:lineRule="auto"/>
              <w:ind w:left="175" w:right="156" w:firstLine="141"/>
              <w:rPr>
                <w:rFonts w:ascii="仿宋" w:hAnsi="仿宋" w:eastAsia="仿宋" w:cs="仿宋"/>
                <w:sz w:val="27"/>
                <w:szCs w:val="27"/>
              </w:rPr>
            </w:pPr>
            <w:r>
              <w:rPr>
                <w:rFonts w:ascii="仿宋" w:hAnsi="仿宋" w:eastAsia="仿宋" w:cs="仿宋"/>
                <w:spacing w:val="5"/>
                <w:sz w:val="27"/>
                <w:szCs w:val="27"/>
              </w:rPr>
              <w:t>保存证据</w:t>
            </w:r>
            <w:r>
              <w:rPr>
                <w:rFonts w:ascii="仿宋" w:hAnsi="仿宋" w:eastAsia="仿宋" w:cs="仿宋"/>
                <w:spacing w:val="6"/>
                <w:sz w:val="27"/>
                <w:szCs w:val="27"/>
              </w:rPr>
              <w:t>物品及数量</w:t>
            </w:r>
          </w:p>
        </w:tc>
        <w:tc>
          <w:tcPr>
            <w:tcW w:w="7463" w:type="dxa"/>
            <w:gridSpan w:val="4"/>
            <w:vAlign w:val="top"/>
          </w:tcPr>
          <w:p w14:paraId="366E3D42">
            <w:pPr>
              <w:pStyle w:val="7"/>
            </w:pPr>
          </w:p>
        </w:tc>
      </w:tr>
      <w:tr w14:paraId="2C6A56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1" w:hRule="atLeast"/>
        </w:trPr>
        <w:tc>
          <w:tcPr>
            <w:tcW w:w="1718" w:type="dxa"/>
            <w:vAlign w:val="top"/>
          </w:tcPr>
          <w:p w14:paraId="2554B495">
            <w:pPr>
              <w:spacing w:before="320" w:line="303" w:lineRule="auto"/>
              <w:ind w:left="176" w:right="156" w:firstLine="140"/>
              <w:rPr>
                <w:rFonts w:ascii="仿宋" w:hAnsi="仿宋" w:eastAsia="仿宋" w:cs="仿宋"/>
                <w:sz w:val="27"/>
                <w:szCs w:val="27"/>
              </w:rPr>
            </w:pPr>
            <w:r>
              <w:rPr>
                <w:rFonts w:ascii="仿宋" w:hAnsi="仿宋" w:eastAsia="仿宋" w:cs="仿宋"/>
                <w:spacing w:val="5"/>
                <w:sz w:val="27"/>
                <w:szCs w:val="27"/>
              </w:rPr>
              <w:t>保存证据</w:t>
            </w:r>
            <w:r>
              <w:rPr>
                <w:rFonts w:ascii="仿宋" w:hAnsi="仿宋" w:eastAsia="仿宋" w:cs="仿宋"/>
                <w:spacing w:val="6"/>
                <w:sz w:val="27"/>
                <w:szCs w:val="27"/>
              </w:rPr>
              <w:t>理由及依据</w:t>
            </w:r>
          </w:p>
        </w:tc>
        <w:tc>
          <w:tcPr>
            <w:tcW w:w="7463" w:type="dxa"/>
            <w:gridSpan w:val="4"/>
            <w:vAlign w:val="top"/>
          </w:tcPr>
          <w:p w14:paraId="118223B8">
            <w:pPr>
              <w:pStyle w:val="7"/>
            </w:pPr>
          </w:p>
        </w:tc>
      </w:tr>
      <w:tr w14:paraId="2589E7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4" w:hRule="atLeast"/>
        </w:trPr>
        <w:tc>
          <w:tcPr>
            <w:tcW w:w="1718" w:type="dxa"/>
            <w:vAlign w:val="top"/>
          </w:tcPr>
          <w:p w14:paraId="11A8EF76">
            <w:pPr>
              <w:pStyle w:val="7"/>
              <w:spacing w:line="465" w:lineRule="auto"/>
            </w:pPr>
          </w:p>
          <w:p w14:paraId="65006751">
            <w:pPr>
              <w:spacing w:before="88" w:line="231" w:lineRule="auto"/>
              <w:ind w:left="34"/>
              <w:rPr>
                <w:rFonts w:ascii="仿宋" w:hAnsi="仿宋" w:eastAsia="仿宋" w:cs="仿宋"/>
                <w:sz w:val="27"/>
                <w:szCs w:val="27"/>
              </w:rPr>
            </w:pPr>
            <w:r>
              <w:rPr>
                <w:rFonts w:ascii="仿宋" w:hAnsi="仿宋" w:eastAsia="仿宋" w:cs="仿宋"/>
                <w:spacing w:val="7"/>
                <w:sz w:val="27"/>
                <w:szCs w:val="27"/>
              </w:rPr>
              <w:t>调查人员意见</w:t>
            </w:r>
          </w:p>
        </w:tc>
        <w:tc>
          <w:tcPr>
            <w:tcW w:w="7463" w:type="dxa"/>
            <w:gridSpan w:val="4"/>
            <w:vAlign w:val="top"/>
          </w:tcPr>
          <w:p w14:paraId="2F090368">
            <w:pPr>
              <w:pStyle w:val="7"/>
              <w:spacing w:line="466" w:lineRule="auto"/>
            </w:pPr>
          </w:p>
          <w:p w14:paraId="4B9C7895">
            <w:pPr>
              <w:spacing w:before="88" w:line="231" w:lineRule="auto"/>
              <w:ind w:left="3464"/>
              <w:rPr>
                <w:rFonts w:ascii="仿宋" w:hAnsi="仿宋" w:eastAsia="仿宋" w:cs="仿宋"/>
                <w:sz w:val="27"/>
                <w:szCs w:val="27"/>
              </w:rPr>
            </w:pPr>
            <w:r>
              <w:rPr>
                <w:rFonts w:ascii="仿宋" w:hAnsi="仿宋" w:eastAsia="仿宋" w:cs="仿宋"/>
                <w:spacing w:val="2"/>
                <w:sz w:val="27"/>
                <w:szCs w:val="27"/>
              </w:rPr>
              <w:t>经办人：</w:t>
            </w:r>
          </w:p>
          <w:p w14:paraId="2D606F03">
            <w:pPr>
              <w:spacing w:before="100" w:line="218" w:lineRule="auto"/>
              <w:jc w:val="right"/>
              <w:rPr>
                <w:rFonts w:ascii="仿宋" w:hAnsi="仿宋" w:eastAsia="仿宋" w:cs="仿宋"/>
                <w:sz w:val="27"/>
                <w:szCs w:val="27"/>
              </w:rPr>
            </w:pPr>
            <w:r>
              <w:rPr>
                <w:rFonts w:ascii="仿宋" w:hAnsi="仿宋" w:eastAsia="仿宋" w:cs="仿宋"/>
                <w:spacing w:val="-35"/>
                <w:sz w:val="27"/>
                <w:szCs w:val="27"/>
              </w:rPr>
              <w:t>年</w:t>
            </w:r>
            <w:r>
              <w:rPr>
                <w:rFonts w:ascii="仿宋" w:hAnsi="仿宋" w:eastAsia="仿宋" w:cs="仿宋"/>
                <w:spacing w:val="15"/>
                <w:sz w:val="27"/>
                <w:szCs w:val="27"/>
              </w:rPr>
              <w:t xml:space="preserve">   </w:t>
            </w:r>
            <w:r>
              <w:rPr>
                <w:rFonts w:ascii="仿宋" w:hAnsi="仿宋" w:eastAsia="仿宋" w:cs="仿宋"/>
                <w:spacing w:val="-35"/>
                <w:sz w:val="27"/>
                <w:szCs w:val="27"/>
              </w:rPr>
              <w:t>月</w:t>
            </w:r>
            <w:r>
              <w:rPr>
                <w:rFonts w:ascii="仿宋" w:hAnsi="仿宋" w:eastAsia="仿宋" w:cs="仿宋"/>
                <w:spacing w:val="31"/>
                <w:sz w:val="27"/>
                <w:szCs w:val="27"/>
              </w:rPr>
              <w:t xml:space="preserve">   </w:t>
            </w:r>
            <w:r>
              <w:rPr>
                <w:rFonts w:ascii="仿宋" w:hAnsi="仿宋" w:eastAsia="仿宋" w:cs="仿宋"/>
                <w:spacing w:val="-35"/>
                <w:sz w:val="27"/>
                <w:szCs w:val="27"/>
              </w:rPr>
              <w:t>日</w:t>
            </w:r>
          </w:p>
        </w:tc>
      </w:tr>
      <w:tr w14:paraId="1B177D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91" w:hRule="atLeast"/>
        </w:trPr>
        <w:tc>
          <w:tcPr>
            <w:tcW w:w="1718" w:type="dxa"/>
            <w:vAlign w:val="top"/>
          </w:tcPr>
          <w:p w14:paraId="112F2C43">
            <w:pPr>
              <w:pStyle w:val="7"/>
              <w:spacing w:line="263" w:lineRule="auto"/>
            </w:pPr>
          </w:p>
          <w:p w14:paraId="772D26EE">
            <w:pPr>
              <w:pStyle w:val="7"/>
              <w:spacing w:line="264" w:lineRule="auto"/>
            </w:pPr>
          </w:p>
          <w:p w14:paraId="619D9F9E">
            <w:pPr>
              <w:spacing w:before="88" w:line="302" w:lineRule="auto"/>
              <w:ind w:left="604" w:right="14" w:hanging="563"/>
              <w:rPr>
                <w:rFonts w:ascii="仿宋" w:hAnsi="仿宋" w:eastAsia="仿宋" w:cs="仿宋"/>
                <w:sz w:val="27"/>
                <w:szCs w:val="27"/>
              </w:rPr>
            </w:pPr>
            <w:r>
              <w:rPr>
                <w:rFonts w:ascii="仿宋" w:hAnsi="仿宋" w:eastAsia="仿宋" w:cs="仿宋"/>
                <w:spacing w:val="6"/>
                <w:sz w:val="27"/>
                <w:szCs w:val="27"/>
              </w:rPr>
              <w:t>立案调查机构</w:t>
            </w:r>
            <w:r>
              <w:rPr>
                <w:rFonts w:ascii="仿宋" w:hAnsi="仿宋" w:eastAsia="仿宋" w:cs="仿宋"/>
                <w:spacing w:val="-5"/>
                <w:sz w:val="27"/>
                <w:szCs w:val="27"/>
              </w:rPr>
              <w:t>意见</w:t>
            </w:r>
          </w:p>
        </w:tc>
        <w:tc>
          <w:tcPr>
            <w:tcW w:w="7463" w:type="dxa"/>
            <w:gridSpan w:val="4"/>
            <w:vAlign w:val="top"/>
          </w:tcPr>
          <w:p w14:paraId="795B5549">
            <w:pPr>
              <w:pStyle w:val="7"/>
              <w:spacing w:line="256" w:lineRule="auto"/>
            </w:pPr>
          </w:p>
          <w:p w14:paraId="3CE8F92D">
            <w:pPr>
              <w:pStyle w:val="7"/>
              <w:spacing w:line="257" w:lineRule="auto"/>
            </w:pPr>
          </w:p>
          <w:p w14:paraId="0C33F300">
            <w:pPr>
              <w:pStyle w:val="7"/>
              <w:spacing w:line="257" w:lineRule="auto"/>
            </w:pPr>
          </w:p>
          <w:p w14:paraId="06C8E64D">
            <w:pPr>
              <w:pStyle w:val="7"/>
              <w:spacing w:line="257" w:lineRule="auto"/>
            </w:pPr>
          </w:p>
          <w:p w14:paraId="39243643">
            <w:pPr>
              <w:spacing w:before="88" w:line="229" w:lineRule="auto"/>
              <w:ind w:left="2701"/>
              <w:rPr>
                <w:rFonts w:ascii="仿宋" w:hAnsi="仿宋" w:eastAsia="仿宋" w:cs="仿宋"/>
                <w:sz w:val="27"/>
                <w:szCs w:val="27"/>
              </w:rPr>
            </w:pPr>
            <w:r>
              <w:rPr>
                <w:rFonts w:ascii="仿宋" w:hAnsi="仿宋" w:eastAsia="仿宋" w:cs="仿宋"/>
                <w:spacing w:val="6"/>
                <w:sz w:val="27"/>
                <w:szCs w:val="27"/>
              </w:rPr>
              <w:t>立案调查机构负责人：</w:t>
            </w:r>
          </w:p>
          <w:p w14:paraId="3B0C0DFC">
            <w:pPr>
              <w:spacing w:before="104" w:line="219" w:lineRule="auto"/>
              <w:jc w:val="right"/>
              <w:rPr>
                <w:rFonts w:ascii="仿宋" w:hAnsi="仿宋" w:eastAsia="仿宋" w:cs="仿宋"/>
                <w:sz w:val="27"/>
                <w:szCs w:val="27"/>
              </w:rPr>
            </w:pPr>
            <w:r>
              <w:rPr>
                <w:rFonts w:ascii="仿宋" w:hAnsi="仿宋" w:eastAsia="仿宋" w:cs="仿宋"/>
                <w:spacing w:val="-35"/>
                <w:sz w:val="27"/>
                <w:szCs w:val="27"/>
              </w:rPr>
              <w:t>年</w:t>
            </w:r>
            <w:r>
              <w:rPr>
                <w:rFonts w:ascii="仿宋" w:hAnsi="仿宋" w:eastAsia="仿宋" w:cs="仿宋"/>
                <w:spacing w:val="15"/>
                <w:sz w:val="27"/>
                <w:szCs w:val="27"/>
              </w:rPr>
              <w:t xml:space="preserve">   </w:t>
            </w:r>
            <w:r>
              <w:rPr>
                <w:rFonts w:ascii="仿宋" w:hAnsi="仿宋" w:eastAsia="仿宋" w:cs="仿宋"/>
                <w:spacing w:val="-35"/>
                <w:sz w:val="27"/>
                <w:szCs w:val="27"/>
              </w:rPr>
              <w:t>月</w:t>
            </w:r>
            <w:r>
              <w:rPr>
                <w:rFonts w:ascii="仿宋" w:hAnsi="仿宋" w:eastAsia="仿宋" w:cs="仿宋"/>
                <w:spacing w:val="31"/>
                <w:sz w:val="27"/>
                <w:szCs w:val="27"/>
              </w:rPr>
              <w:t xml:space="preserve">   </w:t>
            </w:r>
            <w:r>
              <w:rPr>
                <w:rFonts w:ascii="仿宋" w:hAnsi="仿宋" w:eastAsia="仿宋" w:cs="仿宋"/>
                <w:spacing w:val="-35"/>
                <w:sz w:val="27"/>
                <w:szCs w:val="27"/>
              </w:rPr>
              <w:t>日</w:t>
            </w:r>
          </w:p>
        </w:tc>
      </w:tr>
    </w:tbl>
    <w:p w14:paraId="3C0B1098">
      <w:pPr>
        <w:pStyle w:val="2"/>
      </w:pPr>
    </w:p>
    <w:p w14:paraId="12F7DAB3">
      <w:pPr>
        <w:sectPr>
          <w:headerReference r:id="rId12" w:type="default"/>
          <w:footerReference r:id="rId13" w:type="default"/>
          <w:pgSz w:w="11906" w:h="16838"/>
          <w:pgMar w:top="2680" w:right="1302" w:bottom="1569" w:left="1416" w:header="2187" w:footer="1209" w:gutter="0"/>
          <w:cols w:space="720" w:num="1"/>
        </w:sectPr>
      </w:pPr>
    </w:p>
    <w:tbl>
      <w:tblPr>
        <w:tblStyle w:val="6"/>
        <w:tblW w:w="91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18"/>
        <w:gridCol w:w="7463"/>
      </w:tblGrid>
      <w:tr w14:paraId="1C7F3C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9" w:hRule="atLeast"/>
        </w:trPr>
        <w:tc>
          <w:tcPr>
            <w:tcW w:w="1718" w:type="dxa"/>
            <w:vAlign w:val="top"/>
          </w:tcPr>
          <w:p w14:paraId="04423E18">
            <w:pPr>
              <w:spacing w:before="248" w:line="231" w:lineRule="auto"/>
              <w:ind w:left="35"/>
              <w:rPr>
                <w:rFonts w:ascii="仿宋" w:hAnsi="仿宋" w:eastAsia="仿宋" w:cs="仿宋"/>
                <w:sz w:val="27"/>
                <w:szCs w:val="27"/>
              </w:rPr>
            </w:pPr>
            <w:r>
              <w:rPr>
                <w:rFonts w:ascii="仿宋" w:hAnsi="仿宋" w:eastAsia="仿宋" w:cs="仿宋"/>
                <w:spacing w:val="6"/>
                <w:sz w:val="27"/>
                <w:szCs w:val="27"/>
              </w:rPr>
              <w:t>地方金融管理</w:t>
            </w:r>
          </w:p>
          <w:p w14:paraId="089612F9">
            <w:pPr>
              <w:spacing w:before="101" w:line="229" w:lineRule="auto"/>
              <w:ind w:left="35"/>
              <w:rPr>
                <w:rFonts w:ascii="仿宋" w:hAnsi="仿宋" w:eastAsia="仿宋" w:cs="仿宋"/>
                <w:sz w:val="27"/>
                <w:szCs w:val="27"/>
              </w:rPr>
            </w:pPr>
            <w:r>
              <w:rPr>
                <w:rFonts w:ascii="仿宋" w:hAnsi="仿宋" w:eastAsia="仿宋" w:cs="仿宋"/>
                <w:spacing w:val="6"/>
                <w:sz w:val="27"/>
                <w:szCs w:val="27"/>
              </w:rPr>
              <w:t>部门负责人意</w:t>
            </w:r>
          </w:p>
          <w:p w14:paraId="03EF8EF9">
            <w:pPr>
              <w:spacing w:before="105" w:line="232" w:lineRule="auto"/>
              <w:ind w:left="737"/>
              <w:rPr>
                <w:rFonts w:ascii="仿宋" w:hAnsi="仿宋" w:eastAsia="仿宋" w:cs="仿宋"/>
                <w:sz w:val="27"/>
                <w:szCs w:val="27"/>
              </w:rPr>
            </w:pPr>
            <w:r>
              <w:rPr>
                <w:rFonts w:ascii="仿宋" w:hAnsi="仿宋" w:eastAsia="仿宋" w:cs="仿宋"/>
                <w:sz w:val="27"/>
                <w:szCs w:val="27"/>
              </w:rPr>
              <w:t>见</w:t>
            </w:r>
          </w:p>
        </w:tc>
        <w:tc>
          <w:tcPr>
            <w:tcW w:w="7463" w:type="dxa"/>
            <w:vAlign w:val="top"/>
          </w:tcPr>
          <w:p w14:paraId="374E0510">
            <w:pPr>
              <w:pStyle w:val="7"/>
              <w:spacing w:line="241" w:lineRule="auto"/>
            </w:pPr>
          </w:p>
          <w:p w14:paraId="164CA121">
            <w:pPr>
              <w:pStyle w:val="7"/>
              <w:spacing w:line="241" w:lineRule="auto"/>
            </w:pPr>
          </w:p>
          <w:p w14:paraId="1A47AD7C">
            <w:pPr>
              <w:pStyle w:val="7"/>
              <w:spacing w:line="242" w:lineRule="auto"/>
            </w:pPr>
          </w:p>
          <w:p w14:paraId="0F0090D9">
            <w:pPr>
              <w:spacing w:before="88" w:line="229" w:lineRule="auto"/>
              <w:ind w:left="2066"/>
              <w:rPr>
                <w:rFonts w:ascii="仿宋" w:hAnsi="仿宋" w:eastAsia="仿宋" w:cs="仿宋"/>
                <w:sz w:val="27"/>
                <w:szCs w:val="27"/>
              </w:rPr>
            </w:pPr>
            <w:r>
              <w:rPr>
                <w:rFonts w:ascii="仿宋" w:hAnsi="仿宋" w:eastAsia="仿宋" w:cs="仿宋"/>
                <w:spacing w:val="7"/>
                <w:sz w:val="27"/>
                <w:szCs w:val="27"/>
              </w:rPr>
              <w:t>地方金融管理部门负责人：</w:t>
            </w:r>
          </w:p>
          <w:p w14:paraId="78B3C9E4">
            <w:pPr>
              <w:spacing w:before="107" w:line="219" w:lineRule="auto"/>
              <w:jc w:val="right"/>
              <w:rPr>
                <w:rFonts w:ascii="仿宋" w:hAnsi="仿宋" w:eastAsia="仿宋" w:cs="仿宋"/>
                <w:sz w:val="27"/>
                <w:szCs w:val="27"/>
              </w:rPr>
            </w:pPr>
            <w:r>
              <w:rPr>
                <w:rFonts w:ascii="仿宋" w:hAnsi="仿宋" w:eastAsia="仿宋" w:cs="仿宋"/>
                <w:spacing w:val="-35"/>
                <w:sz w:val="27"/>
                <w:szCs w:val="27"/>
              </w:rPr>
              <w:t>年</w:t>
            </w:r>
            <w:r>
              <w:rPr>
                <w:rFonts w:ascii="仿宋" w:hAnsi="仿宋" w:eastAsia="仿宋" w:cs="仿宋"/>
                <w:spacing w:val="15"/>
                <w:sz w:val="27"/>
                <w:szCs w:val="27"/>
              </w:rPr>
              <w:t xml:space="preserve">   </w:t>
            </w:r>
            <w:r>
              <w:rPr>
                <w:rFonts w:ascii="仿宋" w:hAnsi="仿宋" w:eastAsia="仿宋" w:cs="仿宋"/>
                <w:spacing w:val="-35"/>
                <w:sz w:val="27"/>
                <w:szCs w:val="27"/>
              </w:rPr>
              <w:t>月</w:t>
            </w:r>
            <w:r>
              <w:rPr>
                <w:rFonts w:ascii="仿宋" w:hAnsi="仿宋" w:eastAsia="仿宋" w:cs="仿宋"/>
                <w:spacing w:val="31"/>
                <w:sz w:val="27"/>
                <w:szCs w:val="27"/>
              </w:rPr>
              <w:t xml:space="preserve">   </w:t>
            </w:r>
            <w:r>
              <w:rPr>
                <w:rFonts w:ascii="仿宋" w:hAnsi="仿宋" w:eastAsia="仿宋" w:cs="仿宋"/>
                <w:spacing w:val="-35"/>
                <w:sz w:val="27"/>
                <w:szCs w:val="27"/>
              </w:rPr>
              <w:t>日</w:t>
            </w:r>
          </w:p>
        </w:tc>
      </w:tr>
      <w:tr w14:paraId="09148C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56" w:hRule="atLeast"/>
        </w:trPr>
        <w:tc>
          <w:tcPr>
            <w:tcW w:w="1718" w:type="dxa"/>
            <w:vAlign w:val="top"/>
          </w:tcPr>
          <w:p w14:paraId="30DEE090">
            <w:pPr>
              <w:pStyle w:val="7"/>
              <w:spacing w:line="338" w:lineRule="auto"/>
            </w:pPr>
          </w:p>
          <w:p w14:paraId="1275B3CB">
            <w:pPr>
              <w:pStyle w:val="7"/>
              <w:spacing w:line="339" w:lineRule="auto"/>
            </w:pPr>
          </w:p>
          <w:p w14:paraId="32EDB015">
            <w:pPr>
              <w:spacing w:before="88" w:line="231" w:lineRule="auto"/>
              <w:ind w:left="596"/>
              <w:rPr>
                <w:rFonts w:ascii="仿宋" w:hAnsi="仿宋" w:eastAsia="仿宋" w:cs="仿宋"/>
                <w:sz w:val="27"/>
                <w:szCs w:val="27"/>
              </w:rPr>
            </w:pPr>
            <w:r>
              <w:rPr>
                <w:rFonts w:ascii="仿宋" w:hAnsi="仿宋" w:eastAsia="仿宋" w:cs="仿宋"/>
                <w:sz w:val="27"/>
                <w:szCs w:val="27"/>
              </w:rPr>
              <w:t>备注</w:t>
            </w:r>
          </w:p>
        </w:tc>
        <w:tc>
          <w:tcPr>
            <w:tcW w:w="7463" w:type="dxa"/>
            <w:vAlign w:val="top"/>
          </w:tcPr>
          <w:p w14:paraId="43860A51">
            <w:pPr>
              <w:pStyle w:val="7"/>
            </w:pPr>
          </w:p>
        </w:tc>
      </w:tr>
    </w:tbl>
    <w:p w14:paraId="633C41B3">
      <w:pPr>
        <w:pStyle w:val="2"/>
      </w:pPr>
    </w:p>
    <w:p w14:paraId="16F1B446">
      <w:pPr>
        <w:sectPr>
          <w:headerReference r:id="rId14" w:type="default"/>
          <w:footerReference r:id="rId15" w:type="default"/>
          <w:pgSz w:w="11906" w:h="16838"/>
          <w:pgMar w:top="400" w:right="1302" w:bottom="1569" w:left="1416" w:header="0" w:footer="1209" w:gutter="0"/>
          <w:cols w:space="720" w:num="1"/>
        </w:sectPr>
      </w:pPr>
    </w:p>
    <w:p w14:paraId="439AB9C0">
      <w:pPr>
        <w:spacing w:before="101" w:line="230" w:lineRule="auto"/>
        <w:ind w:left="142"/>
        <w:rPr>
          <w:rFonts w:hint="eastAsia" w:ascii="Times New Roman" w:hAnsi="Times New Roman" w:eastAsia="黑体" w:cs="Times New Roman"/>
          <w:sz w:val="31"/>
          <w:szCs w:val="31"/>
          <w:lang w:val="en-US" w:eastAsia="zh-CN"/>
        </w:rPr>
      </w:pPr>
      <w:r>
        <w:rPr>
          <w:rFonts w:ascii="黑体" w:hAnsi="黑体" w:eastAsia="黑体" w:cs="黑体"/>
          <w:color w:val="333333"/>
          <w:spacing w:val="-4"/>
          <w:sz w:val="31"/>
          <w:szCs w:val="31"/>
        </w:rPr>
        <w:t>附件</w:t>
      </w:r>
      <w:r>
        <w:rPr>
          <w:rFonts w:ascii="黑体" w:hAnsi="黑体" w:eastAsia="黑体" w:cs="黑体"/>
          <w:color w:val="333333"/>
          <w:spacing w:val="-37"/>
          <w:sz w:val="31"/>
          <w:szCs w:val="31"/>
        </w:rPr>
        <w:t xml:space="preserve"> </w:t>
      </w:r>
      <w:r>
        <w:rPr>
          <w:rFonts w:hint="eastAsia" w:ascii="黑体" w:hAnsi="黑体" w:eastAsia="黑体" w:cs="黑体"/>
          <w:color w:val="333333"/>
          <w:spacing w:val="-37"/>
          <w:sz w:val="31"/>
          <w:szCs w:val="31"/>
          <w:lang w:val="en-US" w:eastAsia="zh-CN"/>
        </w:rPr>
        <w:t>4</w:t>
      </w:r>
    </w:p>
    <w:p w14:paraId="42FD2AA0">
      <w:pPr>
        <w:pStyle w:val="2"/>
        <w:spacing w:line="274" w:lineRule="auto"/>
      </w:pPr>
    </w:p>
    <w:p w14:paraId="3EA8043B">
      <w:pPr>
        <w:pStyle w:val="2"/>
        <w:spacing w:line="275" w:lineRule="auto"/>
      </w:pPr>
    </w:p>
    <w:p w14:paraId="3824B80C">
      <w:pPr>
        <w:spacing w:before="157" w:line="204" w:lineRule="auto"/>
        <w:ind w:left="1248"/>
        <w:rPr>
          <w:rFonts w:ascii="华文宋体" w:hAnsi="华文宋体" w:eastAsia="华文宋体" w:cs="华文宋体"/>
          <w:sz w:val="43"/>
          <w:szCs w:val="43"/>
        </w:rPr>
      </w:pPr>
      <w:r>
        <w:rPr>
          <w:rFonts w:ascii="华文宋体" w:hAnsi="华文宋体" w:eastAsia="华文宋体" w:cs="华文宋体"/>
          <w:color w:val="333333"/>
          <w:spacing w:val="5"/>
          <w:sz w:val="43"/>
          <w:szCs w:val="43"/>
        </w:rPr>
        <w:t>先行登记保存证据通知书（模板）</w:t>
      </w:r>
    </w:p>
    <w:p w14:paraId="09F10B0B">
      <w:pPr>
        <w:pStyle w:val="2"/>
        <w:spacing w:line="340" w:lineRule="auto"/>
      </w:pPr>
    </w:p>
    <w:p w14:paraId="16EFD124">
      <w:pPr>
        <w:pStyle w:val="2"/>
        <w:spacing w:line="341" w:lineRule="auto"/>
      </w:pPr>
    </w:p>
    <w:p w14:paraId="56E7FC6D">
      <w:pPr>
        <w:spacing w:before="88" w:line="228" w:lineRule="auto"/>
        <w:ind w:left="160"/>
        <w:rPr>
          <w:rFonts w:ascii="仿宋" w:hAnsi="仿宋" w:eastAsia="仿宋" w:cs="仿宋"/>
          <w:sz w:val="27"/>
          <w:szCs w:val="27"/>
        </w:rPr>
      </w:pPr>
      <w:r>
        <w:rPr>
          <w:rFonts w:ascii="仿宋" w:hAnsi="仿宋" w:eastAsia="仿宋" w:cs="仿宋"/>
          <w:spacing w:val="6"/>
          <w:sz w:val="27"/>
          <w:szCs w:val="27"/>
        </w:rPr>
        <w:t>当事人（个人姓名或单位名称</w:t>
      </w:r>
      <w:r>
        <w:rPr>
          <w:rFonts w:ascii="仿宋" w:hAnsi="仿宋" w:eastAsia="仿宋" w:cs="仿宋"/>
          <w:spacing w:val="7"/>
          <w:sz w:val="27"/>
          <w:szCs w:val="27"/>
        </w:rPr>
        <w:t>）</w:t>
      </w:r>
      <w:r>
        <w:rPr>
          <w:rFonts w:ascii="仿宋" w:hAnsi="仿宋" w:eastAsia="仿宋" w:cs="仿宋"/>
          <w:spacing w:val="5"/>
          <w:sz w:val="27"/>
          <w:szCs w:val="27"/>
          <w:u w:val="single" w:color="auto"/>
        </w:rPr>
        <w:t xml:space="preserve">                    </w:t>
      </w:r>
      <w:r>
        <w:rPr>
          <w:rFonts w:ascii="仿宋" w:hAnsi="仿宋" w:eastAsia="仿宋" w:cs="仿宋"/>
          <w:spacing w:val="4"/>
          <w:sz w:val="27"/>
          <w:szCs w:val="27"/>
          <w:u w:val="single" w:color="auto"/>
        </w:rPr>
        <w:t xml:space="preserve">  </w:t>
      </w:r>
      <w:r>
        <w:rPr>
          <w:rFonts w:ascii="仿宋" w:hAnsi="仿宋" w:eastAsia="仿宋" w:cs="仿宋"/>
          <w:spacing w:val="7"/>
          <w:sz w:val="27"/>
          <w:szCs w:val="27"/>
        </w:rPr>
        <w:t>：</w:t>
      </w:r>
    </w:p>
    <w:p w14:paraId="6D514556">
      <w:pPr>
        <w:spacing w:before="264" w:line="410" w:lineRule="auto"/>
        <w:ind w:left="129" w:firstLine="591"/>
        <w:jc w:val="both"/>
        <w:rPr>
          <w:rFonts w:ascii="仿宋" w:hAnsi="仿宋" w:eastAsia="仿宋" w:cs="仿宋"/>
          <w:sz w:val="27"/>
          <w:szCs w:val="27"/>
        </w:rPr>
      </w:pPr>
      <w:r>
        <w:rPr>
          <w:rFonts w:ascii="仿宋" w:hAnsi="仿宋" w:eastAsia="仿宋" w:cs="仿宋"/>
          <w:spacing w:val="6"/>
          <w:sz w:val="27"/>
          <w:szCs w:val="27"/>
        </w:rPr>
        <w:t>因你（单位）</w:t>
      </w:r>
      <w:r>
        <w:rPr>
          <w:rFonts w:ascii="仿宋" w:hAnsi="仿宋" w:eastAsia="仿宋" w:cs="仿宋"/>
          <w:spacing w:val="6"/>
          <w:sz w:val="27"/>
          <w:szCs w:val="27"/>
          <w:u w:val="single" w:color="auto"/>
        </w:rPr>
        <w:t xml:space="preserve">                </w:t>
      </w:r>
      <w:r>
        <w:rPr>
          <w:rFonts w:ascii="仿宋" w:hAnsi="仿宋" w:eastAsia="仿宋" w:cs="仿宋"/>
          <w:spacing w:val="-99"/>
          <w:sz w:val="27"/>
          <w:szCs w:val="27"/>
        </w:rPr>
        <w:t xml:space="preserve"> </w:t>
      </w:r>
      <w:r>
        <w:rPr>
          <w:rFonts w:ascii="仿宋" w:hAnsi="仿宋" w:eastAsia="仿宋" w:cs="仿宋"/>
          <w:spacing w:val="6"/>
          <w:sz w:val="27"/>
          <w:szCs w:val="27"/>
        </w:rPr>
        <w:t>的行为，涉嫌违反</w:t>
      </w:r>
      <w:r>
        <w:rPr>
          <w:rFonts w:ascii="仿宋" w:hAnsi="仿宋" w:eastAsia="仿宋" w:cs="仿宋"/>
          <w:spacing w:val="5"/>
          <w:sz w:val="27"/>
          <w:szCs w:val="27"/>
        </w:rPr>
        <w:t>《</w:t>
      </w:r>
      <w:r>
        <w:rPr>
          <w:rFonts w:ascii="Times New Roman" w:hAnsi="Times New Roman" w:eastAsia="Times New Roman" w:cs="Times New Roman"/>
          <w:sz w:val="27"/>
          <w:szCs w:val="27"/>
        </w:rPr>
        <w:t>XXX</w:t>
      </w:r>
      <w:r>
        <w:rPr>
          <w:rFonts w:ascii="仿宋" w:hAnsi="仿宋" w:eastAsia="仿宋" w:cs="仿宋"/>
          <w:spacing w:val="5"/>
          <w:sz w:val="27"/>
          <w:szCs w:val="27"/>
        </w:rPr>
        <w:t>》的有关</w:t>
      </w:r>
      <w:r>
        <w:rPr>
          <w:rFonts w:ascii="仿宋" w:hAnsi="仿宋" w:eastAsia="仿宋" w:cs="仿宋"/>
          <w:spacing w:val="6"/>
          <w:sz w:val="27"/>
          <w:szCs w:val="27"/>
        </w:rPr>
        <w:t>规定，为防止证据灭失或以后难以取得，依照《中华人民共和</w:t>
      </w:r>
      <w:r>
        <w:rPr>
          <w:rFonts w:ascii="仿宋" w:hAnsi="仿宋" w:eastAsia="仿宋" w:cs="仿宋"/>
          <w:spacing w:val="5"/>
          <w:sz w:val="27"/>
          <w:szCs w:val="27"/>
        </w:rPr>
        <w:t>国行政处罚</w:t>
      </w:r>
      <w:r>
        <w:rPr>
          <w:rFonts w:ascii="仿宋" w:hAnsi="仿宋" w:eastAsia="仿宋" w:cs="仿宋"/>
          <w:spacing w:val="9"/>
          <w:sz w:val="27"/>
          <w:szCs w:val="27"/>
        </w:rPr>
        <w:t>法》第五十六条的规定，本机关决定对下列物品予以先行登记</w:t>
      </w:r>
      <w:r>
        <w:rPr>
          <w:rFonts w:ascii="仿宋" w:hAnsi="仿宋" w:eastAsia="仿宋" w:cs="仿宋"/>
          <w:spacing w:val="8"/>
          <w:sz w:val="27"/>
          <w:szCs w:val="27"/>
        </w:rPr>
        <w:t>保存证据。</w:t>
      </w:r>
      <w:r>
        <w:rPr>
          <w:rFonts w:ascii="仿宋" w:hAnsi="仿宋" w:eastAsia="仿宋" w:cs="仿宋"/>
          <w:spacing w:val="-5"/>
          <w:sz w:val="27"/>
          <w:szCs w:val="27"/>
        </w:rPr>
        <w:t>先行登记保存证据物品自</w:t>
      </w:r>
      <w:r>
        <w:rPr>
          <w:rFonts w:ascii="仿宋" w:hAnsi="仿宋" w:eastAsia="仿宋" w:cs="仿宋"/>
          <w:spacing w:val="-5"/>
          <w:sz w:val="27"/>
          <w:szCs w:val="27"/>
          <w:u w:val="single" w:color="auto"/>
        </w:rPr>
        <w:t xml:space="preserve">  </w:t>
      </w:r>
      <w:r>
        <w:rPr>
          <w:rFonts w:ascii="仿宋" w:hAnsi="仿宋" w:eastAsia="仿宋" w:cs="仿宋"/>
          <w:spacing w:val="-94"/>
          <w:sz w:val="27"/>
          <w:szCs w:val="27"/>
        </w:rPr>
        <w:t xml:space="preserve"> </w:t>
      </w:r>
      <w:r>
        <w:rPr>
          <w:rFonts w:ascii="仿宋" w:hAnsi="仿宋" w:eastAsia="仿宋" w:cs="仿宋"/>
          <w:spacing w:val="-5"/>
          <w:sz w:val="27"/>
          <w:szCs w:val="27"/>
        </w:rPr>
        <w:t>年</w:t>
      </w:r>
      <w:r>
        <w:rPr>
          <w:rFonts w:ascii="仿宋" w:hAnsi="仿宋" w:eastAsia="仿宋" w:cs="仿宋"/>
          <w:spacing w:val="-135"/>
          <w:sz w:val="27"/>
          <w:szCs w:val="27"/>
        </w:rPr>
        <w:t xml:space="preserve"> </w:t>
      </w:r>
      <w:r>
        <w:rPr>
          <w:rFonts w:ascii="仿宋" w:hAnsi="仿宋" w:eastAsia="仿宋" w:cs="仿宋"/>
          <w:spacing w:val="5"/>
          <w:sz w:val="27"/>
          <w:szCs w:val="27"/>
          <w:u w:val="single" w:color="auto"/>
        </w:rPr>
        <w:t xml:space="preserve">  </w:t>
      </w:r>
      <w:r>
        <w:rPr>
          <w:rFonts w:ascii="仿宋" w:hAnsi="仿宋" w:eastAsia="仿宋" w:cs="仿宋"/>
          <w:spacing w:val="-102"/>
          <w:sz w:val="27"/>
          <w:szCs w:val="27"/>
        </w:rPr>
        <w:t xml:space="preserve"> </w:t>
      </w:r>
      <w:r>
        <w:rPr>
          <w:rFonts w:ascii="仿宋" w:hAnsi="仿宋" w:eastAsia="仿宋" w:cs="仿宋"/>
          <w:spacing w:val="-5"/>
          <w:sz w:val="27"/>
          <w:szCs w:val="27"/>
        </w:rPr>
        <w:t>月</w:t>
      </w:r>
      <w:r>
        <w:rPr>
          <w:rFonts w:ascii="仿宋" w:hAnsi="仿宋" w:eastAsia="仿宋" w:cs="仿宋"/>
          <w:spacing w:val="-5"/>
          <w:sz w:val="27"/>
          <w:szCs w:val="27"/>
          <w:u w:val="single" w:color="auto"/>
        </w:rPr>
        <w:t xml:space="preserve">  </w:t>
      </w:r>
      <w:r>
        <w:rPr>
          <w:rFonts w:ascii="仿宋" w:hAnsi="仿宋" w:eastAsia="仿宋" w:cs="仿宋"/>
          <w:spacing w:val="-57"/>
          <w:sz w:val="27"/>
          <w:szCs w:val="27"/>
        </w:rPr>
        <w:t xml:space="preserve"> </w:t>
      </w:r>
      <w:r>
        <w:rPr>
          <w:rFonts w:ascii="仿宋" w:hAnsi="仿宋" w:eastAsia="仿宋" w:cs="仿宋"/>
          <w:spacing w:val="-5"/>
          <w:sz w:val="27"/>
          <w:szCs w:val="27"/>
        </w:rPr>
        <w:t>日至</w:t>
      </w:r>
      <w:r>
        <w:rPr>
          <w:rFonts w:ascii="仿宋" w:hAnsi="仿宋" w:eastAsia="仿宋" w:cs="仿宋"/>
          <w:spacing w:val="-5"/>
          <w:sz w:val="27"/>
          <w:szCs w:val="27"/>
          <w:u w:val="single" w:color="auto"/>
        </w:rPr>
        <w:t xml:space="preserve">  </w:t>
      </w:r>
      <w:r>
        <w:rPr>
          <w:rFonts w:ascii="仿宋" w:hAnsi="仿宋" w:eastAsia="仿宋" w:cs="仿宋"/>
          <w:spacing w:val="-111"/>
          <w:sz w:val="27"/>
          <w:szCs w:val="27"/>
        </w:rPr>
        <w:t xml:space="preserve"> </w:t>
      </w:r>
      <w:r>
        <w:rPr>
          <w:rFonts w:ascii="仿宋" w:hAnsi="仿宋" w:eastAsia="仿宋" w:cs="仿宋"/>
          <w:spacing w:val="-5"/>
          <w:sz w:val="27"/>
          <w:szCs w:val="27"/>
        </w:rPr>
        <w:t>年</w:t>
      </w:r>
      <w:r>
        <w:rPr>
          <w:rFonts w:ascii="仿宋" w:hAnsi="仿宋" w:eastAsia="仿宋" w:cs="仿宋"/>
          <w:spacing w:val="-134"/>
          <w:sz w:val="27"/>
          <w:szCs w:val="27"/>
        </w:rPr>
        <w:t xml:space="preserve"> </w:t>
      </w:r>
      <w:r>
        <w:rPr>
          <w:rFonts w:ascii="仿宋" w:hAnsi="仿宋" w:eastAsia="仿宋" w:cs="仿宋"/>
          <w:spacing w:val="4"/>
          <w:sz w:val="27"/>
          <w:szCs w:val="27"/>
          <w:u w:val="single" w:color="auto"/>
        </w:rPr>
        <w:t xml:space="preserve">  </w:t>
      </w:r>
      <w:r>
        <w:rPr>
          <w:rFonts w:ascii="仿宋" w:hAnsi="仿宋" w:eastAsia="仿宋" w:cs="仿宋"/>
          <w:spacing w:val="-103"/>
          <w:sz w:val="27"/>
          <w:szCs w:val="27"/>
        </w:rPr>
        <w:t xml:space="preserve"> </w:t>
      </w:r>
      <w:r>
        <w:rPr>
          <w:rFonts w:ascii="仿宋" w:hAnsi="仿宋" w:eastAsia="仿宋" w:cs="仿宋"/>
          <w:spacing w:val="-5"/>
          <w:sz w:val="27"/>
          <w:szCs w:val="27"/>
        </w:rPr>
        <w:t>月</w:t>
      </w:r>
      <w:r>
        <w:rPr>
          <w:rFonts w:ascii="仿宋" w:hAnsi="仿宋" w:eastAsia="仿宋" w:cs="仿宋"/>
          <w:spacing w:val="-134"/>
          <w:sz w:val="27"/>
          <w:szCs w:val="27"/>
        </w:rPr>
        <w:t xml:space="preserve"> </w:t>
      </w:r>
      <w:r>
        <w:rPr>
          <w:rFonts w:ascii="仿宋" w:hAnsi="仿宋" w:eastAsia="仿宋" w:cs="仿宋"/>
          <w:spacing w:val="5"/>
          <w:sz w:val="27"/>
          <w:szCs w:val="27"/>
          <w:u w:val="single" w:color="auto"/>
        </w:rPr>
        <w:t xml:space="preserve">  </w:t>
      </w:r>
      <w:r>
        <w:rPr>
          <w:rFonts w:ascii="仿宋" w:hAnsi="仿宋" w:eastAsia="仿宋" w:cs="仿宋"/>
          <w:spacing w:val="-57"/>
          <w:sz w:val="27"/>
          <w:szCs w:val="27"/>
        </w:rPr>
        <w:t xml:space="preserve"> </w:t>
      </w:r>
      <w:r>
        <w:rPr>
          <w:rFonts w:ascii="仿宋" w:hAnsi="仿宋" w:eastAsia="仿宋" w:cs="仿宋"/>
          <w:spacing w:val="-5"/>
          <w:sz w:val="27"/>
          <w:szCs w:val="27"/>
        </w:rPr>
        <w:t>日，</w:t>
      </w:r>
      <w:r>
        <w:rPr>
          <w:rFonts w:ascii="仿宋" w:hAnsi="仿宋" w:eastAsia="仿宋" w:cs="仿宋"/>
          <w:spacing w:val="-78"/>
          <w:sz w:val="27"/>
          <w:szCs w:val="27"/>
        </w:rPr>
        <w:t xml:space="preserve"> </w:t>
      </w:r>
      <w:r>
        <w:rPr>
          <w:rFonts w:ascii="仿宋" w:hAnsi="仿宋" w:eastAsia="仿宋" w:cs="仿宋"/>
          <w:spacing w:val="-5"/>
          <w:sz w:val="27"/>
          <w:szCs w:val="27"/>
        </w:rPr>
        <w:t>以</w:t>
      </w:r>
      <w:r>
        <w:rPr>
          <w:rFonts w:ascii="仿宋" w:hAnsi="仿宋" w:eastAsia="仿宋" w:cs="仿宋"/>
          <w:spacing w:val="-135"/>
          <w:sz w:val="27"/>
          <w:szCs w:val="27"/>
        </w:rPr>
        <w:t xml:space="preserve"> </w:t>
      </w:r>
      <w:r>
        <w:rPr>
          <w:rFonts w:ascii="仿宋" w:hAnsi="仿宋" w:eastAsia="仿宋" w:cs="仿宋"/>
          <w:spacing w:val="5"/>
          <w:sz w:val="27"/>
          <w:szCs w:val="27"/>
          <w:u w:val="single" w:color="auto"/>
        </w:rPr>
        <w:t xml:space="preserve">      </w:t>
      </w:r>
      <w:r>
        <w:rPr>
          <w:rFonts w:ascii="仿宋" w:hAnsi="仿宋" w:eastAsia="仿宋" w:cs="仿宋"/>
          <w:spacing w:val="-110"/>
          <w:sz w:val="27"/>
          <w:szCs w:val="27"/>
        </w:rPr>
        <w:t xml:space="preserve"> </w:t>
      </w:r>
      <w:r>
        <w:rPr>
          <w:rFonts w:ascii="仿宋" w:hAnsi="仿宋" w:eastAsia="仿宋" w:cs="仿宋"/>
          <w:spacing w:val="-5"/>
          <w:sz w:val="27"/>
          <w:szCs w:val="27"/>
        </w:rPr>
        <w:t>方式，</w:t>
      </w:r>
      <w:r>
        <w:rPr>
          <w:rFonts w:ascii="仿宋" w:hAnsi="仿宋" w:eastAsia="仿宋" w:cs="仿宋"/>
          <w:sz w:val="27"/>
          <w:szCs w:val="27"/>
        </w:rPr>
        <w:t>存放于</w:t>
      </w:r>
      <w:r>
        <w:rPr>
          <w:rFonts w:ascii="仿宋" w:hAnsi="仿宋" w:eastAsia="仿宋" w:cs="仿宋"/>
          <w:spacing w:val="-122"/>
          <w:sz w:val="27"/>
          <w:szCs w:val="27"/>
        </w:rPr>
        <w:t xml:space="preserve"> </w:t>
      </w:r>
      <w:r>
        <w:rPr>
          <w:rFonts w:ascii="仿宋" w:hAnsi="仿宋" w:eastAsia="仿宋" w:cs="仿宋"/>
          <w:sz w:val="27"/>
          <w:szCs w:val="27"/>
          <w:u w:val="single" w:color="auto"/>
        </w:rPr>
        <w:t xml:space="preserve">          </w:t>
      </w:r>
      <w:r>
        <w:rPr>
          <w:rFonts w:ascii="仿宋" w:hAnsi="仿宋" w:eastAsia="仿宋" w:cs="仿宋"/>
          <w:sz w:val="27"/>
          <w:szCs w:val="27"/>
        </w:rPr>
        <w:t>。在此期间，当事人或者有关人员不得销毁或转移证据。</w:t>
      </w:r>
    </w:p>
    <w:p w14:paraId="406EDE8A">
      <w:pPr>
        <w:spacing w:before="4" w:line="226" w:lineRule="auto"/>
        <w:ind w:left="704"/>
        <w:rPr>
          <w:rFonts w:ascii="仿宋" w:hAnsi="仿宋" w:eastAsia="仿宋" w:cs="仿宋"/>
          <w:sz w:val="27"/>
          <w:szCs w:val="27"/>
        </w:rPr>
      </w:pPr>
      <w:r>
        <w:rPr>
          <w:rFonts w:ascii="仿宋" w:hAnsi="仿宋" w:eastAsia="仿宋" w:cs="仿宋"/>
          <w:spacing w:val="7"/>
          <w:sz w:val="27"/>
          <w:szCs w:val="27"/>
        </w:rPr>
        <w:t>附件：先行登记保存证据物品清单</w:t>
      </w:r>
    </w:p>
    <w:p w14:paraId="33EC8802">
      <w:pPr>
        <w:spacing w:line="30" w:lineRule="exact"/>
      </w:pPr>
    </w:p>
    <w:tbl>
      <w:tblPr>
        <w:tblStyle w:val="6"/>
        <w:tblW w:w="88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80"/>
        <w:gridCol w:w="1475"/>
        <w:gridCol w:w="1475"/>
        <w:gridCol w:w="1476"/>
        <w:gridCol w:w="1476"/>
        <w:gridCol w:w="1481"/>
      </w:tblGrid>
      <w:tr w14:paraId="0635DA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1480" w:type="dxa"/>
            <w:vAlign w:val="top"/>
          </w:tcPr>
          <w:p w14:paraId="6DB72488">
            <w:pPr>
              <w:spacing w:before="149" w:line="197" w:lineRule="auto"/>
              <w:ind w:left="468"/>
              <w:rPr>
                <w:rFonts w:ascii="华文楷体" w:hAnsi="华文楷体" w:eastAsia="华文楷体" w:cs="华文楷体"/>
                <w:sz w:val="27"/>
                <w:szCs w:val="27"/>
              </w:rPr>
            </w:pPr>
            <w:r>
              <w:rPr>
                <w:rFonts w:ascii="华文楷体" w:hAnsi="华文楷体" w:eastAsia="华文楷体" w:cs="华文楷体"/>
                <w:b/>
                <w:bCs/>
                <w:spacing w:val="1"/>
                <w:sz w:val="27"/>
                <w:szCs w:val="27"/>
              </w:rPr>
              <w:t>名称</w:t>
            </w:r>
          </w:p>
        </w:tc>
        <w:tc>
          <w:tcPr>
            <w:tcW w:w="1475" w:type="dxa"/>
            <w:vAlign w:val="top"/>
          </w:tcPr>
          <w:p w14:paraId="0EBE85D5">
            <w:pPr>
              <w:spacing w:before="146" w:line="199" w:lineRule="auto"/>
              <w:ind w:left="477"/>
              <w:rPr>
                <w:rFonts w:ascii="华文楷体" w:hAnsi="华文楷体" w:eastAsia="华文楷体" w:cs="华文楷体"/>
                <w:sz w:val="27"/>
                <w:szCs w:val="27"/>
              </w:rPr>
            </w:pPr>
            <w:r>
              <w:rPr>
                <w:rFonts w:ascii="华文楷体" w:hAnsi="华文楷体" w:eastAsia="华文楷体" w:cs="华文楷体"/>
                <w:b/>
                <w:bCs/>
                <w:spacing w:val="-5"/>
                <w:sz w:val="27"/>
                <w:szCs w:val="27"/>
              </w:rPr>
              <w:t>数量</w:t>
            </w:r>
          </w:p>
        </w:tc>
        <w:tc>
          <w:tcPr>
            <w:tcW w:w="1475" w:type="dxa"/>
            <w:vAlign w:val="top"/>
          </w:tcPr>
          <w:p w14:paraId="1D252638">
            <w:pPr>
              <w:spacing w:before="151" w:line="196" w:lineRule="auto"/>
              <w:ind w:left="473"/>
              <w:rPr>
                <w:rFonts w:ascii="华文楷体" w:hAnsi="华文楷体" w:eastAsia="华文楷体" w:cs="华文楷体"/>
                <w:sz w:val="27"/>
                <w:szCs w:val="27"/>
              </w:rPr>
            </w:pPr>
            <w:r>
              <w:rPr>
                <w:rFonts w:ascii="华文楷体" w:hAnsi="华文楷体" w:eastAsia="华文楷体" w:cs="华文楷体"/>
                <w:b/>
                <w:bCs/>
                <w:spacing w:val="-1"/>
                <w:sz w:val="27"/>
                <w:szCs w:val="27"/>
              </w:rPr>
              <w:t>规格</w:t>
            </w:r>
          </w:p>
        </w:tc>
        <w:tc>
          <w:tcPr>
            <w:tcW w:w="1476" w:type="dxa"/>
            <w:vAlign w:val="top"/>
          </w:tcPr>
          <w:p w14:paraId="656751A5">
            <w:pPr>
              <w:spacing w:before="155" w:line="194" w:lineRule="auto"/>
              <w:ind w:left="482"/>
              <w:rPr>
                <w:rFonts w:ascii="华文楷体" w:hAnsi="华文楷体" w:eastAsia="华文楷体" w:cs="华文楷体"/>
                <w:sz w:val="27"/>
                <w:szCs w:val="27"/>
              </w:rPr>
            </w:pPr>
            <w:r>
              <w:rPr>
                <w:rFonts w:ascii="华文楷体" w:hAnsi="华文楷体" w:eastAsia="华文楷体" w:cs="华文楷体"/>
                <w:b/>
                <w:bCs/>
                <w:spacing w:val="-6"/>
                <w:sz w:val="27"/>
                <w:szCs w:val="27"/>
              </w:rPr>
              <w:t>型号</w:t>
            </w:r>
          </w:p>
        </w:tc>
        <w:tc>
          <w:tcPr>
            <w:tcW w:w="1476" w:type="dxa"/>
            <w:vAlign w:val="top"/>
          </w:tcPr>
          <w:p w14:paraId="0017C5FE">
            <w:pPr>
              <w:spacing w:before="143" w:line="201" w:lineRule="auto"/>
              <w:ind w:left="477"/>
              <w:rPr>
                <w:rFonts w:ascii="华文楷体" w:hAnsi="华文楷体" w:eastAsia="华文楷体" w:cs="华文楷体"/>
                <w:sz w:val="27"/>
                <w:szCs w:val="27"/>
              </w:rPr>
            </w:pPr>
            <w:r>
              <w:rPr>
                <w:rFonts w:ascii="华文楷体" w:hAnsi="华文楷体" w:eastAsia="华文楷体" w:cs="华文楷体"/>
                <w:b/>
                <w:bCs/>
                <w:spacing w:val="-4"/>
                <w:sz w:val="27"/>
                <w:szCs w:val="27"/>
              </w:rPr>
              <w:t>形态</w:t>
            </w:r>
          </w:p>
        </w:tc>
        <w:tc>
          <w:tcPr>
            <w:tcW w:w="1481" w:type="dxa"/>
            <w:vAlign w:val="top"/>
          </w:tcPr>
          <w:p w14:paraId="2D4875A9">
            <w:pPr>
              <w:spacing w:before="148" w:line="198" w:lineRule="auto"/>
              <w:ind w:left="471"/>
              <w:rPr>
                <w:rFonts w:ascii="华文楷体" w:hAnsi="华文楷体" w:eastAsia="华文楷体" w:cs="华文楷体"/>
                <w:sz w:val="27"/>
                <w:szCs w:val="27"/>
              </w:rPr>
            </w:pPr>
            <w:r>
              <w:rPr>
                <w:rFonts w:ascii="华文楷体" w:hAnsi="华文楷体" w:eastAsia="华文楷体" w:cs="华文楷体"/>
                <w:b/>
                <w:bCs/>
                <w:spacing w:val="-1"/>
                <w:sz w:val="27"/>
                <w:szCs w:val="27"/>
              </w:rPr>
              <w:t>备注</w:t>
            </w:r>
          </w:p>
        </w:tc>
      </w:tr>
      <w:tr w14:paraId="032B34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1480" w:type="dxa"/>
            <w:vAlign w:val="top"/>
          </w:tcPr>
          <w:p w14:paraId="050E914A">
            <w:pPr>
              <w:pStyle w:val="7"/>
            </w:pPr>
          </w:p>
        </w:tc>
        <w:tc>
          <w:tcPr>
            <w:tcW w:w="1475" w:type="dxa"/>
            <w:vAlign w:val="top"/>
          </w:tcPr>
          <w:p w14:paraId="477FADDF">
            <w:pPr>
              <w:pStyle w:val="7"/>
            </w:pPr>
          </w:p>
        </w:tc>
        <w:tc>
          <w:tcPr>
            <w:tcW w:w="1475" w:type="dxa"/>
            <w:vAlign w:val="top"/>
          </w:tcPr>
          <w:p w14:paraId="32327B4E">
            <w:pPr>
              <w:pStyle w:val="7"/>
            </w:pPr>
          </w:p>
        </w:tc>
        <w:tc>
          <w:tcPr>
            <w:tcW w:w="1476" w:type="dxa"/>
            <w:vAlign w:val="top"/>
          </w:tcPr>
          <w:p w14:paraId="6CB55FA7">
            <w:pPr>
              <w:pStyle w:val="7"/>
            </w:pPr>
          </w:p>
        </w:tc>
        <w:tc>
          <w:tcPr>
            <w:tcW w:w="1476" w:type="dxa"/>
            <w:vAlign w:val="top"/>
          </w:tcPr>
          <w:p w14:paraId="17A3F6C0">
            <w:pPr>
              <w:pStyle w:val="7"/>
            </w:pPr>
          </w:p>
        </w:tc>
        <w:tc>
          <w:tcPr>
            <w:tcW w:w="1481" w:type="dxa"/>
            <w:vAlign w:val="top"/>
          </w:tcPr>
          <w:p w14:paraId="73E5BA00">
            <w:pPr>
              <w:pStyle w:val="7"/>
            </w:pPr>
          </w:p>
        </w:tc>
      </w:tr>
      <w:tr w14:paraId="620216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9" w:hRule="atLeast"/>
        </w:trPr>
        <w:tc>
          <w:tcPr>
            <w:tcW w:w="1480" w:type="dxa"/>
            <w:vAlign w:val="top"/>
          </w:tcPr>
          <w:p w14:paraId="7227DD8C">
            <w:pPr>
              <w:pStyle w:val="7"/>
            </w:pPr>
          </w:p>
        </w:tc>
        <w:tc>
          <w:tcPr>
            <w:tcW w:w="1475" w:type="dxa"/>
            <w:vAlign w:val="top"/>
          </w:tcPr>
          <w:p w14:paraId="73517A01">
            <w:pPr>
              <w:pStyle w:val="7"/>
            </w:pPr>
          </w:p>
        </w:tc>
        <w:tc>
          <w:tcPr>
            <w:tcW w:w="1475" w:type="dxa"/>
            <w:vAlign w:val="top"/>
          </w:tcPr>
          <w:p w14:paraId="38C4C333">
            <w:pPr>
              <w:pStyle w:val="7"/>
            </w:pPr>
          </w:p>
        </w:tc>
        <w:tc>
          <w:tcPr>
            <w:tcW w:w="1476" w:type="dxa"/>
            <w:vAlign w:val="top"/>
          </w:tcPr>
          <w:p w14:paraId="03363E83">
            <w:pPr>
              <w:pStyle w:val="7"/>
            </w:pPr>
          </w:p>
        </w:tc>
        <w:tc>
          <w:tcPr>
            <w:tcW w:w="1476" w:type="dxa"/>
            <w:vAlign w:val="top"/>
          </w:tcPr>
          <w:p w14:paraId="361EDDC7">
            <w:pPr>
              <w:pStyle w:val="7"/>
            </w:pPr>
          </w:p>
        </w:tc>
        <w:tc>
          <w:tcPr>
            <w:tcW w:w="1481" w:type="dxa"/>
            <w:vAlign w:val="top"/>
          </w:tcPr>
          <w:p w14:paraId="151CE571">
            <w:pPr>
              <w:pStyle w:val="7"/>
            </w:pPr>
          </w:p>
        </w:tc>
      </w:tr>
      <w:tr w14:paraId="53A7EE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1480" w:type="dxa"/>
            <w:vAlign w:val="top"/>
          </w:tcPr>
          <w:p w14:paraId="084BD811">
            <w:pPr>
              <w:pStyle w:val="7"/>
            </w:pPr>
          </w:p>
        </w:tc>
        <w:tc>
          <w:tcPr>
            <w:tcW w:w="1475" w:type="dxa"/>
            <w:vAlign w:val="top"/>
          </w:tcPr>
          <w:p w14:paraId="3A227357">
            <w:pPr>
              <w:pStyle w:val="7"/>
            </w:pPr>
          </w:p>
        </w:tc>
        <w:tc>
          <w:tcPr>
            <w:tcW w:w="1475" w:type="dxa"/>
            <w:vAlign w:val="top"/>
          </w:tcPr>
          <w:p w14:paraId="4F841D35">
            <w:pPr>
              <w:pStyle w:val="7"/>
            </w:pPr>
          </w:p>
        </w:tc>
        <w:tc>
          <w:tcPr>
            <w:tcW w:w="1476" w:type="dxa"/>
            <w:vAlign w:val="top"/>
          </w:tcPr>
          <w:p w14:paraId="15754AB6">
            <w:pPr>
              <w:pStyle w:val="7"/>
            </w:pPr>
          </w:p>
        </w:tc>
        <w:tc>
          <w:tcPr>
            <w:tcW w:w="1476" w:type="dxa"/>
            <w:vAlign w:val="top"/>
          </w:tcPr>
          <w:p w14:paraId="7378EFC2">
            <w:pPr>
              <w:pStyle w:val="7"/>
            </w:pPr>
          </w:p>
        </w:tc>
        <w:tc>
          <w:tcPr>
            <w:tcW w:w="1481" w:type="dxa"/>
            <w:vAlign w:val="top"/>
          </w:tcPr>
          <w:p w14:paraId="06207CA4">
            <w:pPr>
              <w:pStyle w:val="7"/>
            </w:pPr>
          </w:p>
        </w:tc>
      </w:tr>
    </w:tbl>
    <w:p w14:paraId="4C8996F6">
      <w:pPr>
        <w:spacing w:before="241" w:line="226" w:lineRule="auto"/>
        <w:ind w:left="692"/>
        <w:rPr>
          <w:rFonts w:ascii="仿宋" w:hAnsi="仿宋" w:eastAsia="仿宋" w:cs="仿宋"/>
          <w:sz w:val="27"/>
          <w:szCs w:val="27"/>
        </w:rPr>
      </w:pPr>
      <w:r>
        <w:rPr>
          <w:rFonts w:ascii="仿宋" w:hAnsi="仿宋" w:eastAsia="仿宋" w:cs="仿宋"/>
          <w:spacing w:val="6"/>
          <w:sz w:val="27"/>
          <w:szCs w:val="27"/>
        </w:rPr>
        <w:t>被先行登记保存证据人（签名</w:t>
      </w:r>
      <w:r>
        <w:rPr>
          <w:rFonts w:ascii="仿宋" w:hAnsi="仿宋" w:eastAsia="仿宋" w:cs="仿宋"/>
          <w:spacing w:val="12"/>
          <w:sz w:val="27"/>
          <w:szCs w:val="27"/>
        </w:rPr>
        <w:t>）：</w:t>
      </w:r>
      <w:r>
        <w:rPr>
          <w:rFonts w:ascii="仿宋" w:hAnsi="仿宋" w:eastAsia="仿宋" w:cs="仿宋"/>
          <w:spacing w:val="5"/>
          <w:sz w:val="27"/>
          <w:szCs w:val="27"/>
          <w:u w:val="single" w:color="auto"/>
        </w:rPr>
        <w:t xml:space="preserve">         </w:t>
      </w:r>
      <w:r>
        <w:rPr>
          <w:rFonts w:ascii="仿宋" w:hAnsi="仿宋" w:eastAsia="仿宋" w:cs="仿宋"/>
          <w:spacing w:val="9"/>
          <w:sz w:val="27"/>
          <w:szCs w:val="27"/>
        </w:rPr>
        <w:t xml:space="preserve">      </w:t>
      </w:r>
      <w:r>
        <w:rPr>
          <w:rFonts w:ascii="仿宋" w:hAnsi="仿宋" w:eastAsia="仿宋" w:cs="仿宋"/>
          <w:spacing w:val="6"/>
          <w:sz w:val="27"/>
          <w:szCs w:val="27"/>
        </w:rPr>
        <w:t>年   月</w:t>
      </w:r>
      <w:r>
        <w:rPr>
          <w:rFonts w:ascii="仿宋" w:hAnsi="仿宋" w:eastAsia="仿宋" w:cs="仿宋"/>
          <w:spacing w:val="31"/>
          <w:sz w:val="27"/>
          <w:szCs w:val="27"/>
        </w:rPr>
        <w:t xml:space="preserve">   </w:t>
      </w:r>
      <w:r>
        <w:rPr>
          <w:rFonts w:ascii="仿宋" w:hAnsi="仿宋" w:eastAsia="仿宋" w:cs="仿宋"/>
          <w:spacing w:val="6"/>
          <w:sz w:val="27"/>
          <w:szCs w:val="27"/>
        </w:rPr>
        <w:t>日</w:t>
      </w:r>
    </w:p>
    <w:p w14:paraId="2BBFEF75">
      <w:pPr>
        <w:spacing w:before="268" w:line="228" w:lineRule="auto"/>
        <w:ind w:right="29"/>
        <w:jc w:val="right"/>
        <w:rPr>
          <w:rFonts w:ascii="仿宋" w:hAnsi="仿宋" w:eastAsia="仿宋" w:cs="仿宋"/>
          <w:sz w:val="27"/>
          <w:szCs w:val="27"/>
        </w:rPr>
      </w:pPr>
      <w:r>
        <w:rPr>
          <w:rFonts w:ascii="仿宋" w:hAnsi="仿宋" w:eastAsia="仿宋" w:cs="仿宋"/>
          <w:spacing w:val="-1"/>
          <w:sz w:val="27"/>
          <w:szCs w:val="27"/>
        </w:rPr>
        <w:t>行政执法人员及执法证编号：</w:t>
      </w:r>
      <w:r>
        <w:rPr>
          <w:rFonts w:ascii="仿宋" w:hAnsi="仿宋" w:eastAsia="仿宋" w:cs="仿宋"/>
          <w:spacing w:val="-1"/>
          <w:sz w:val="27"/>
          <w:szCs w:val="27"/>
          <w:u w:val="single" w:color="auto"/>
        </w:rPr>
        <w:t xml:space="preserve">        </w:t>
      </w:r>
      <w:r>
        <w:rPr>
          <w:rFonts w:ascii="仿宋" w:hAnsi="仿宋" w:eastAsia="仿宋" w:cs="仿宋"/>
          <w:spacing w:val="-1"/>
          <w:sz w:val="27"/>
          <w:szCs w:val="27"/>
        </w:rPr>
        <w:t>、</w:t>
      </w:r>
      <w:r>
        <w:rPr>
          <w:rFonts w:ascii="仿宋" w:hAnsi="仿宋" w:eastAsia="仿宋" w:cs="仿宋"/>
          <w:spacing w:val="5"/>
          <w:sz w:val="27"/>
          <w:szCs w:val="27"/>
          <w:u w:val="single" w:color="auto"/>
        </w:rPr>
        <w:t xml:space="preserve">         </w:t>
      </w:r>
      <w:r>
        <w:rPr>
          <w:rFonts w:ascii="仿宋" w:hAnsi="仿宋" w:eastAsia="仿宋" w:cs="仿宋"/>
          <w:spacing w:val="13"/>
          <w:sz w:val="27"/>
          <w:szCs w:val="27"/>
        </w:rPr>
        <w:t xml:space="preserve">   </w:t>
      </w:r>
      <w:r>
        <w:rPr>
          <w:rFonts w:ascii="仿宋" w:hAnsi="仿宋" w:eastAsia="仿宋" w:cs="仿宋"/>
          <w:spacing w:val="-2"/>
          <w:sz w:val="27"/>
          <w:szCs w:val="27"/>
        </w:rPr>
        <w:t>年</w:t>
      </w:r>
      <w:r>
        <w:rPr>
          <w:rFonts w:ascii="仿宋" w:hAnsi="仿宋" w:eastAsia="仿宋" w:cs="仿宋"/>
          <w:spacing w:val="15"/>
          <w:sz w:val="27"/>
          <w:szCs w:val="27"/>
        </w:rPr>
        <w:t xml:space="preserve">   </w:t>
      </w:r>
      <w:r>
        <w:rPr>
          <w:rFonts w:ascii="仿宋" w:hAnsi="仿宋" w:eastAsia="仿宋" w:cs="仿宋"/>
          <w:spacing w:val="-2"/>
          <w:sz w:val="27"/>
          <w:szCs w:val="27"/>
        </w:rPr>
        <w:t>月    日</w:t>
      </w:r>
    </w:p>
    <w:p w14:paraId="7644BDDE">
      <w:pPr>
        <w:pStyle w:val="2"/>
        <w:spacing w:line="352" w:lineRule="auto"/>
      </w:pPr>
    </w:p>
    <w:p w14:paraId="691FE1D4">
      <w:pPr>
        <w:pStyle w:val="2"/>
        <w:spacing w:line="352" w:lineRule="auto"/>
      </w:pPr>
    </w:p>
    <w:p w14:paraId="0638FCD7">
      <w:pPr>
        <w:spacing w:before="88" w:line="229" w:lineRule="auto"/>
        <w:ind w:left="5056"/>
        <w:rPr>
          <w:rFonts w:ascii="仿宋" w:hAnsi="仿宋" w:eastAsia="仿宋" w:cs="仿宋"/>
          <w:sz w:val="27"/>
          <w:szCs w:val="27"/>
        </w:rPr>
      </w:pPr>
      <w:r>
        <w:rPr>
          <w:rFonts w:ascii="仿宋" w:hAnsi="仿宋" w:eastAsia="仿宋" w:cs="仿宋"/>
          <w:spacing w:val="7"/>
          <w:sz w:val="27"/>
          <w:szCs w:val="27"/>
        </w:rPr>
        <w:t>地方金融管理部门（印章）</w:t>
      </w:r>
    </w:p>
    <w:p w14:paraId="55887223">
      <w:pPr>
        <w:pStyle w:val="2"/>
        <w:spacing w:line="270" w:lineRule="auto"/>
      </w:pPr>
    </w:p>
    <w:p w14:paraId="752E51D2">
      <w:pPr>
        <w:spacing w:before="88" w:line="229" w:lineRule="auto"/>
        <w:ind w:left="5761"/>
        <w:rPr>
          <w:rFonts w:ascii="仿宋" w:hAnsi="仿宋" w:eastAsia="仿宋" w:cs="仿宋"/>
          <w:sz w:val="27"/>
          <w:szCs w:val="27"/>
        </w:rPr>
      </w:pPr>
      <w:r>
        <w:rPr>
          <w:rFonts w:ascii="仿宋" w:hAnsi="仿宋" w:eastAsia="仿宋" w:cs="仿宋"/>
          <w:spacing w:val="-12"/>
          <w:sz w:val="27"/>
          <w:szCs w:val="27"/>
        </w:rPr>
        <w:t>年</w:t>
      </w:r>
      <w:r>
        <w:rPr>
          <w:rFonts w:ascii="仿宋" w:hAnsi="仿宋" w:eastAsia="仿宋" w:cs="仿宋"/>
          <w:spacing w:val="20"/>
          <w:sz w:val="27"/>
          <w:szCs w:val="27"/>
        </w:rPr>
        <w:t xml:space="preserve">  </w:t>
      </w:r>
      <w:r>
        <w:rPr>
          <w:rFonts w:ascii="仿宋" w:hAnsi="仿宋" w:eastAsia="仿宋" w:cs="仿宋"/>
          <w:spacing w:val="-12"/>
          <w:sz w:val="27"/>
          <w:szCs w:val="27"/>
        </w:rPr>
        <w:t>月</w:t>
      </w:r>
      <w:r>
        <w:rPr>
          <w:rFonts w:ascii="仿宋" w:hAnsi="仿宋" w:eastAsia="仿宋" w:cs="仿宋"/>
          <w:spacing w:val="44"/>
          <w:sz w:val="27"/>
          <w:szCs w:val="27"/>
        </w:rPr>
        <w:t xml:space="preserve">  </w:t>
      </w:r>
      <w:r>
        <w:rPr>
          <w:rFonts w:ascii="仿宋" w:hAnsi="仿宋" w:eastAsia="仿宋" w:cs="仿宋"/>
          <w:spacing w:val="-12"/>
          <w:sz w:val="27"/>
          <w:szCs w:val="27"/>
        </w:rPr>
        <w:t>日</w:t>
      </w:r>
    </w:p>
    <w:p w14:paraId="0EE18951">
      <w:pPr>
        <w:spacing w:line="229" w:lineRule="auto"/>
        <w:rPr>
          <w:rFonts w:ascii="仿宋" w:hAnsi="仿宋" w:eastAsia="仿宋" w:cs="仿宋"/>
          <w:sz w:val="27"/>
          <w:szCs w:val="27"/>
        </w:rPr>
        <w:sectPr>
          <w:headerReference r:id="rId16" w:type="default"/>
          <w:footerReference r:id="rId17" w:type="default"/>
          <w:pgSz w:w="11906" w:h="16838"/>
          <w:pgMar w:top="2680" w:right="1376" w:bottom="1569" w:left="1474" w:header="2187" w:footer="1209" w:gutter="0"/>
          <w:cols w:space="720" w:num="1"/>
        </w:sectPr>
      </w:pPr>
    </w:p>
    <w:p w14:paraId="4068D7AB">
      <w:pPr>
        <w:spacing w:before="101" w:line="230" w:lineRule="auto"/>
        <w:ind w:left="142"/>
        <w:rPr>
          <w:rFonts w:hint="eastAsia" w:ascii="Times New Roman" w:hAnsi="Times New Roman" w:eastAsia="黑体" w:cs="Times New Roman"/>
          <w:sz w:val="31"/>
          <w:szCs w:val="31"/>
          <w:lang w:val="en-US" w:eastAsia="zh-CN"/>
        </w:rPr>
      </w:pPr>
      <w:r>
        <w:rPr>
          <w:rFonts w:ascii="黑体" w:hAnsi="黑体" w:eastAsia="黑体" w:cs="黑体"/>
          <w:color w:val="333333"/>
          <w:spacing w:val="-4"/>
          <w:sz w:val="31"/>
          <w:szCs w:val="31"/>
        </w:rPr>
        <w:t>附件</w:t>
      </w:r>
      <w:r>
        <w:rPr>
          <w:rFonts w:ascii="黑体" w:hAnsi="黑体" w:eastAsia="黑体" w:cs="黑体"/>
          <w:color w:val="333333"/>
          <w:spacing w:val="-37"/>
          <w:sz w:val="31"/>
          <w:szCs w:val="31"/>
        </w:rPr>
        <w:t xml:space="preserve"> </w:t>
      </w:r>
      <w:r>
        <w:rPr>
          <w:rFonts w:hint="eastAsia" w:ascii="黑体" w:hAnsi="黑体" w:eastAsia="黑体" w:cs="黑体"/>
          <w:color w:val="333333"/>
          <w:spacing w:val="-37"/>
          <w:sz w:val="31"/>
          <w:szCs w:val="31"/>
          <w:lang w:val="en-US" w:eastAsia="zh-CN"/>
        </w:rPr>
        <w:t>5</w:t>
      </w:r>
    </w:p>
    <w:p w14:paraId="74A459CB">
      <w:pPr>
        <w:pStyle w:val="2"/>
        <w:spacing w:line="470" w:lineRule="auto"/>
      </w:pPr>
    </w:p>
    <w:p w14:paraId="485F3F90">
      <w:pPr>
        <w:spacing w:before="157" w:line="682" w:lineRule="exact"/>
        <w:ind w:left="1774"/>
        <w:outlineLvl w:val="0"/>
        <w:rPr>
          <w:rFonts w:ascii="华文宋体" w:hAnsi="华文宋体" w:eastAsia="华文宋体" w:cs="华文宋体"/>
          <w:sz w:val="43"/>
          <w:szCs w:val="43"/>
        </w:rPr>
      </w:pPr>
      <w:r>
        <w:rPr>
          <w:rFonts w:ascii="华文宋体" w:hAnsi="华文宋体" w:eastAsia="华文宋体" w:cs="华文宋体"/>
          <w:spacing w:val="6"/>
          <w:position w:val="7"/>
          <w:sz w:val="43"/>
          <w:szCs w:val="43"/>
        </w:rPr>
        <w:t>案件调查终结报告（模板）</w:t>
      </w:r>
    </w:p>
    <w:p w14:paraId="7CCD9FDD">
      <w:pPr>
        <w:pStyle w:val="2"/>
        <w:spacing w:line="288" w:lineRule="auto"/>
      </w:pPr>
    </w:p>
    <w:p w14:paraId="132A170D">
      <w:pPr>
        <w:pStyle w:val="2"/>
        <w:spacing w:line="289" w:lineRule="auto"/>
      </w:pPr>
    </w:p>
    <w:p w14:paraId="472320AE">
      <w:pPr>
        <w:spacing w:before="101" w:line="357" w:lineRule="auto"/>
        <w:ind w:left="311" w:firstLine="640"/>
        <w:jc w:val="both"/>
        <w:rPr>
          <w:rFonts w:ascii="仿宋" w:hAnsi="仿宋" w:eastAsia="仿宋" w:cs="仿宋"/>
          <w:sz w:val="31"/>
          <w:szCs w:val="31"/>
        </w:rPr>
      </w:pPr>
      <w:r>
        <w:rPr>
          <w:rFonts w:ascii="仿宋" w:hAnsi="仿宋" w:eastAsia="仿宋" w:cs="仿宋"/>
          <w:spacing w:val="-2"/>
          <w:sz w:val="31"/>
          <w:szCs w:val="31"/>
        </w:rPr>
        <w:t>根据行政处罚案件立案调查相关安排，于  年</w:t>
      </w:r>
      <w:r>
        <w:rPr>
          <w:rFonts w:ascii="仿宋" w:hAnsi="仿宋" w:eastAsia="仿宋" w:cs="仿宋"/>
          <w:spacing w:val="29"/>
          <w:sz w:val="31"/>
          <w:szCs w:val="31"/>
        </w:rPr>
        <w:t xml:space="preserve">  </w:t>
      </w:r>
      <w:r>
        <w:rPr>
          <w:rFonts w:ascii="仿宋" w:hAnsi="仿宋" w:eastAsia="仿宋" w:cs="仿宋"/>
          <w:spacing w:val="-2"/>
          <w:sz w:val="31"/>
          <w:szCs w:val="31"/>
        </w:rPr>
        <w:t>月</w:t>
      </w:r>
      <w:r>
        <w:rPr>
          <w:rFonts w:ascii="仿宋" w:hAnsi="仿宋" w:eastAsia="仿宋" w:cs="仿宋"/>
          <w:spacing w:val="50"/>
          <w:sz w:val="31"/>
          <w:szCs w:val="31"/>
        </w:rPr>
        <w:t xml:space="preserve">  </w:t>
      </w:r>
      <w:r>
        <w:rPr>
          <w:rFonts w:ascii="仿宋" w:hAnsi="仿宋" w:eastAsia="仿宋" w:cs="仿宋"/>
          <w:spacing w:val="-2"/>
          <w:sz w:val="31"/>
          <w:szCs w:val="31"/>
        </w:rPr>
        <w:t>日至</w:t>
      </w:r>
      <w:r>
        <w:rPr>
          <w:rFonts w:ascii="仿宋" w:hAnsi="仿宋" w:eastAsia="仿宋" w:cs="仿宋"/>
          <w:spacing w:val="8"/>
          <w:sz w:val="31"/>
          <w:szCs w:val="31"/>
        </w:rPr>
        <w:t>月</w:t>
      </w:r>
      <w:r>
        <w:rPr>
          <w:rFonts w:ascii="仿宋" w:hAnsi="仿宋" w:eastAsia="仿宋" w:cs="仿宋"/>
          <w:spacing w:val="62"/>
          <w:sz w:val="31"/>
          <w:szCs w:val="31"/>
        </w:rPr>
        <w:t xml:space="preserve">  </w:t>
      </w:r>
      <w:r>
        <w:rPr>
          <w:rFonts w:ascii="仿宋" w:hAnsi="仿宋" w:eastAsia="仿宋" w:cs="仿宋"/>
          <w:spacing w:val="8"/>
          <w:sz w:val="31"/>
          <w:szCs w:val="31"/>
        </w:rPr>
        <w:t>日对已立案的</w:t>
      </w:r>
      <w:r>
        <w:rPr>
          <w:rFonts w:ascii="仿宋" w:hAnsi="仿宋" w:eastAsia="仿宋" w:cs="仿宋"/>
          <w:spacing w:val="-149"/>
          <w:sz w:val="31"/>
          <w:szCs w:val="31"/>
        </w:rPr>
        <w:t xml:space="preserve"> </w:t>
      </w:r>
      <w:r>
        <w:rPr>
          <w:rFonts w:ascii="仿宋" w:hAnsi="仿宋" w:eastAsia="仿宋" w:cs="仿宋"/>
          <w:spacing w:val="11"/>
          <w:sz w:val="31"/>
          <w:szCs w:val="31"/>
          <w:u w:val="single" w:color="auto"/>
        </w:rPr>
        <w:t xml:space="preserve">            </w:t>
      </w:r>
      <w:r>
        <w:rPr>
          <w:rFonts w:ascii="仿宋" w:hAnsi="仿宋" w:eastAsia="仿宋" w:cs="仿宋"/>
          <w:spacing w:val="-127"/>
          <w:sz w:val="31"/>
          <w:szCs w:val="31"/>
        </w:rPr>
        <w:t xml:space="preserve"> </w:t>
      </w:r>
      <w:r>
        <w:rPr>
          <w:rFonts w:ascii="仿宋" w:hAnsi="仿宋" w:eastAsia="仿宋" w:cs="仿宋"/>
          <w:spacing w:val="8"/>
          <w:sz w:val="31"/>
          <w:szCs w:val="31"/>
        </w:rPr>
        <w:t>案件进行了调查取证。经调</w:t>
      </w:r>
      <w:r>
        <w:rPr>
          <w:rFonts w:ascii="仿宋" w:hAnsi="仿宋" w:eastAsia="仿宋" w:cs="仿宋"/>
          <w:spacing w:val="3"/>
          <w:sz w:val="31"/>
          <w:szCs w:val="31"/>
        </w:rPr>
        <w:t>查，</w:t>
      </w:r>
      <w:r>
        <w:rPr>
          <w:rFonts w:ascii="仿宋" w:hAnsi="仿宋" w:eastAsia="仿宋" w:cs="仿宋"/>
          <w:spacing w:val="3"/>
          <w:sz w:val="31"/>
          <w:szCs w:val="31"/>
          <w:u w:val="single" w:color="auto"/>
        </w:rPr>
        <w:t xml:space="preserve">              </w:t>
      </w:r>
      <w:r>
        <w:rPr>
          <w:rFonts w:ascii="仿宋" w:hAnsi="仿宋" w:eastAsia="仿宋" w:cs="仿宋"/>
          <w:spacing w:val="-115"/>
          <w:sz w:val="31"/>
          <w:szCs w:val="31"/>
        </w:rPr>
        <w:t xml:space="preserve"> </w:t>
      </w:r>
      <w:r>
        <w:rPr>
          <w:rFonts w:ascii="仿宋" w:hAnsi="仿宋" w:eastAsia="仿宋" w:cs="仿宋"/>
          <w:spacing w:val="3"/>
          <w:sz w:val="31"/>
          <w:szCs w:val="31"/>
        </w:rPr>
        <w:t>的违法事实已基本</w:t>
      </w:r>
      <w:r>
        <w:rPr>
          <w:rFonts w:ascii="仿宋" w:hAnsi="仿宋" w:eastAsia="仿宋" w:cs="仿宋"/>
          <w:spacing w:val="2"/>
          <w:sz w:val="31"/>
          <w:szCs w:val="31"/>
        </w:rPr>
        <w:t>认定，相关证据已收集</w:t>
      </w:r>
      <w:r>
        <w:rPr>
          <w:rFonts w:ascii="仿宋" w:hAnsi="仿宋" w:eastAsia="仿宋" w:cs="仿宋"/>
          <w:spacing w:val="13"/>
          <w:sz w:val="31"/>
          <w:szCs w:val="31"/>
        </w:rPr>
        <w:t>完成。根据《</w:t>
      </w:r>
      <w:r>
        <w:rPr>
          <w:rFonts w:ascii="Times New Roman" w:hAnsi="Times New Roman" w:eastAsia="Times New Roman" w:cs="Times New Roman"/>
          <w:sz w:val="31"/>
          <w:szCs w:val="31"/>
        </w:rPr>
        <w:t>XXX</w:t>
      </w:r>
      <w:r>
        <w:rPr>
          <w:rFonts w:ascii="仿宋" w:hAnsi="仿宋" w:eastAsia="仿宋" w:cs="仿宋"/>
          <w:spacing w:val="13"/>
          <w:sz w:val="31"/>
          <w:szCs w:val="31"/>
        </w:rPr>
        <w:t>》有关规定，建议对</w:t>
      </w:r>
      <w:r>
        <w:rPr>
          <w:rFonts w:ascii="仿宋" w:hAnsi="仿宋" w:eastAsia="仿宋" w:cs="仿宋"/>
          <w:spacing w:val="-141"/>
          <w:sz w:val="31"/>
          <w:szCs w:val="31"/>
        </w:rPr>
        <w:t xml:space="preserve"> </w:t>
      </w:r>
      <w:r>
        <w:rPr>
          <w:rFonts w:ascii="仿宋" w:hAnsi="仿宋" w:eastAsia="仿宋" w:cs="仿宋"/>
          <w:spacing w:val="10"/>
          <w:sz w:val="31"/>
          <w:szCs w:val="31"/>
          <w:u w:val="single" w:color="auto"/>
        </w:rPr>
        <w:t xml:space="preserve">          </w:t>
      </w:r>
      <w:r>
        <w:rPr>
          <w:rFonts w:ascii="仿宋" w:hAnsi="仿宋" w:eastAsia="仿宋" w:cs="仿宋"/>
          <w:spacing w:val="-123"/>
          <w:sz w:val="31"/>
          <w:szCs w:val="31"/>
        </w:rPr>
        <w:t xml:space="preserve"> </w:t>
      </w:r>
      <w:r>
        <w:rPr>
          <w:rFonts w:ascii="仿宋" w:hAnsi="仿宋" w:eastAsia="仿宋" w:cs="仿宋"/>
          <w:spacing w:val="13"/>
          <w:sz w:val="31"/>
          <w:szCs w:val="31"/>
        </w:rPr>
        <w:t>实施行政</w:t>
      </w:r>
      <w:r>
        <w:rPr>
          <w:rFonts w:ascii="仿宋" w:hAnsi="仿宋" w:eastAsia="仿宋" w:cs="仿宋"/>
          <w:spacing w:val="7"/>
          <w:sz w:val="31"/>
          <w:szCs w:val="31"/>
        </w:rPr>
        <w:t>处罚。现将有关情况报告如下：</w:t>
      </w:r>
    </w:p>
    <w:p w14:paraId="56A9F5F1">
      <w:pPr>
        <w:spacing w:line="228" w:lineRule="auto"/>
        <w:ind w:left="628"/>
        <w:outlineLvl w:val="2"/>
        <w:rPr>
          <w:rFonts w:ascii="黑体" w:hAnsi="黑体" w:eastAsia="黑体" w:cs="黑体"/>
          <w:sz w:val="31"/>
          <w:szCs w:val="31"/>
        </w:rPr>
      </w:pPr>
      <w:r>
        <w:rPr>
          <w:rFonts w:ascii="黑体" w:hAnsi="黑体" w:eastAsia="黑体" w:cs="黑体"/>
          <w:spacing w:val="8"/>
          <w:sz w:val="31"/>
          <w:szCs w:val="31"/>
        </w:rPr>
        <w:t>一、当事人的基本情况</w:t>
      </w:r>
    </w:p>
    <w:p w14:paraId="0E50368C">
      <w:pPr>
        <w:spacing w:before="216" w:line="242" w:lineRule="auto"/>
        <w:ind w:left="636"/>
        <w:rPr>
          <w:rFonts w:ascii="仿宋" w:hAnsi="仿宋" w:eastAsia="仿宋" w:cs="仿宋"/>
          <w:sz w:val="31"/>
          <w:szCs w:val="31"/>
        </w:rPr>
      </w:pPr>
      <w:r>
        <w:rPr>
          <w:rFonts w:ascii="仿宋" w:hAnsi="仿宋" w:eastAsia="仿宋" w:cs="仿宋"/>
          <w:spacing w:val="-3"/>
          <w:sz w:val="31"/>
          <w:szCs w:val="31"/>
        </w:rPr>
        <w:t>（一）</w:t>
      </w:r>
    </w:p>
    <w:p w14:paraId="3E59F578">
      <w:pPr>
        <w:spacing w:before="193" w:line="242" w:lineRule="auto"/>
        <w:ind w:left="636"/>
        <w:rPr>
          <w:rFonts w:ascii="仿宋" w:hAnsi="仿宋" w:eastAsia="仿宋" w:cs="仿宋"/>
          <w:sz w:val="31"/>
          <w:szCs w:val="31"/>
        </w:rPr>
      </w:pPr>
      <w:r>
        <w:rPr>
          <w:rFonts w:ascii="仿宋" w:hAnsi="仿宋" w:eastAsia="仿宋" w:cs="仿宋"/>
          <w:spacing w:val="-3"/>
          <w:sz w:val="31"/>
          <w:szCs w:val="31"/>
        </w:rPr>
        <w:t>（二）</w:t>
      </w:r>
    </w:p>
    <w:p w14:paraId="0E9BE0D6">
      <w:pPr>
        <w:spacing w:before="326" w:line="114" w:lineRule="exact"/>
        <w:ind w:left="643"/>
        <w:rPr>
          <w:rFonts w:ascii="Times New Roman" w:hAnsi="Times New Roman" w:eastAsia="Times New Roman" w:cs="Times New Roman"/>
          <w:sz w:val="31"/>
          <w:szCs w:val="31"/>
        </w:rPr>
      </w:pPr>
      <w:r>
        <w:rPr>
          <w:rFonts w:ascii="Times New Roman" w:hAnsi="Times New Roman" w:eastAsia="Times New Roman" w:cs="Times New Roman"/>
          <w:spacing w:val="-7"/>
          <w:position w:val="2"/>
          <w:sz w:val="31"/>
          <w:szCs w:val="31"/>
        </w:rPr>
        <w:t>……</w:t>
      </w:r>
    </w:p>
    <w:p w14:paraId="72404B26">
      <w:pPr>
        <w:pStyle w:val="2"/>
        <w:spacing w:line="251" w:lineRule="auto"/>
      </w:pPr>
    </w:p>
    <w:p w14:paraId="5746DF51">
      <w:pPr>
        <w:spacing w:before="101" w:line="227" w:lineRule="auto"/>
        <w:ind w:left="628"/>
        <w:outlineLvl w:val="2"/>
        <w:rPr>
          <w:rFonts w:ascii="黑体" w:hAnsi="黑体" w:eastAsia="黑体" w:cs="黑体"/>
          <w:sz w:val="31"/>
          <w:szCs w:val="31"/>
        </w:rPr>
      </w:pPr>
      <w:r>
        <w:rPr>
          <w:rFonts w:ascii="黑体" w:hAnsi="黑体" w:eastAsia="黑体" w:cs="黑体"/>
          <w:spacing w:val="9"/>
          <w:sz w:val="31"/>
          <w:szCs w:val="31"/>
        </w:rPr>
        <w:t>二、案件来源、调查取证过程及采取行政强制措施情况</w:t>
      </w:r>
    </w:p>
    <w:p w14:paraId="5F84418A">
      <w:pPr>
        <w:spacing w:before="219" w:line="242" w:lineRule="auto"/>
        <w:ind w:left="636"/>
        <w:rPr>
          <w:rFonts w:ascii="仿宋" w:hAnsi="仿宋" w:eastAsia="仿宋" w:cs="仿宋"/>
          <w:sz w:val="31"/>
          <w:szCs w:val="31"/>
        </w:rPr>
      </w:pPr>
      <w:r>
        <w:rPr>
          <w:rFonts w:ascii="仿宋" w:hAnsi="仿宋" w:eastAsia="仿宋" w:cs="仿宋"/>
          <w:spacing w:val="-3"/>
          <w:sz w:val="31"/>
          <w:szCs w:val="31"/>
        </w:rPr>
        <w:t>（一）</w:t>
      </w:r>
    </w:p>
    <w:p w14:paraId="52D5F59A">
      <w:pPr>
        <w:spacing w:before="194" w:line="242" w:lineRule="auto"/>
        <w:ind w:left="636"/>
        <w:rPr>
          <w:rFonts w:ascii="仿宋" w:hAnsi="仿宋" w:eastAsia="仿宋" w:cs="仿宋"/>
          <w:sz w:val="31"/>
          <w:szCs w:val="31"/>
        </w:rPr>
      </w:pPr>
      <w:r>
        <w:rPr>
          <w:rFonts w:ascii="仿宋" w:hAnsi="仿宋" w:eastAsia="仿宋" w:cs="仿宋"/>
          <w:spacing w:val="-3"/>
          <w:sz w:val="31"/>
          <w:szCs w:val="31"/>
        </w:rPr>
        <w:t>（二）</w:t>
      </w:r>
    </w:p>
    <w:p w14:paraId="3D39F66A">
      <w:pPr>
        <w:spacing w:before="326" w:line="114" w:lineRule="exact"/>
        <w:ind w:left="643"/>
        <w:rPr>
          <w:rFonts w:ascii="Times New Roman" w:hAnsi="Times New Roman" w:eastAsia="Times New Roman" w:cs="Times New Roman"/>
          <w:sz w:val="31"/>
          <w:szCs w:val="31"/>
        </w:rPr>
      </w:pPr>
      <w:r>
        <w:rPr>
          <w:rFonts w:ascii="Times New Roman" w:hAnsi="Times New Roman" w:eastAsia="Times New Roman" w:cs="Times New Roman"/>
          <w:spacing w:val="-7"/>
          <w:position w:val="2"/>
          <w:sz w:val="31"/>
          <w:szCs w:val="31"/>
        </w:rPr>
        <w:t>……</w:t>
      </w:r>
    </w:p>
    <w:p w14:paraId="240E717D">
      <w:pPr>
        <w:pStyle w:val="2"/>
        <w:spacing w:line="251" w:lineRule="auto"/>
      </w:pPr>
    </w:p>
    <w:p w14:paraId="264197B2">
      <w:pPr>
        <w:spacing w:before="100" w:line="227" w:lineRule="auto"/>
        <w:ind w:left="628"/>
        <w:outlineLvl w:val="2"/>
        <w:rPr>
          <w:rFonts w:ascii="黑体" w:hAnsi="黑体" w:eastAsia="黑体" w:cs="黑体"/>
          <w:sz w:val="31"/>
          <w:szCs w:val="31"/>
        </w:rPr>
      </w:pPr>
      <w:r>
        <w:rPr>
          <w:rFonts w:ascii="黑体" w:hAnsi="黑体" w:eastAsia="黑体" w:cs="黑体"/>
          <w:spacing w:val="9"/>
          <w:sz w:val="31"/>
          <w:szCs w:val="31"/>
        </w:rPr>
        <w:t>二、违法事实、相关证据及责任认定情况</w:t>
      </w:r>
    </w:p>
    <w:p w14:paraId="1C94A36C">
      <w:pPr>
        <w:spacing w:before="219" w:line="242" w:lineRule="auto"/>
        <w:ind w:left="636"/>
        <w:rPr>
          <w:rFonts w:ascii="仿宋" w:hAnsi="仿宋" w:eastAsia="仿宋" w:cs="仿宋"/>
          <w:sz w:val="31"/>
          <w:szCs w:val="31"/>
        </w:rPr>
      </w:pPr>
      <w:r>
        <w:rPr>
          <w:rFonts w:ascii="仿宋" w:hAnsi="仿宋" w:eastAsia="仿宋" w:cs="仿宋"/>
          <w:spacing w:val="-3"/>
          <w:sz w:val="31"/>
          <w:szCs w:val="31"/>
        </w:rPr>
        <w:t>（一）</w:t>
      </w:r>
    </w:p>
    <w:p w14:paraId="1584A739">
      <w:pPr>
        <w:spacing w:before="194" w:line="242" w:lineRule="auto"/>
        <w:ind w:left="636"/>
        <w:rPr>
          <w:rFonts w:ascii="仿宋" w:hAnsi="仿宋" w:eastAsia="仿宋" w:cs="仿宋"/>
          <w:sz w:val="31"/>
          <w:szCs w:val="31"/>
        </w:rPr>
      </w:pPr>
      <w:r>
        <w:rPr>
          <w:rFonts w:ascii="仿宋" w:hAnsi="仿宋" w:eastAsia="仿宋" w:cs="仿宋"/>
          <w:spacing w:val="-3"/>
          <w:sz w:val="31"/>
          <w:szCs w:val="31"/>
        </w:rPr>
        <w:t>（二）</w:t>
      </w:r>
    </w:p>
    <w:p w14:paraId="05122310">
      <w:pPr>
        <w:spacing w:before="326" w:line="114" w:lineRule="exact"/>
        <w:ind w:left="643"/>
        <w:rPr>
          <w:rFonts w:ascii="Times New Roman" w:hAnsi="Times New Roman" w:eastAsia="Times New Roman" w:cs="Times New Roman"/>
          <w:sz w:val="31"/>
          <w:szCs w:val="31"/>
        </w:rPr>
      </w:pPr>
      <w:r>
        <w:rPr>
          <w:rFonts w:ascii="Times New Roman" w:hAnsi="Times New Roman" w:eastAsia="Times New Roman" w:cs="Times New Roman"/>
          <w:spacing w:val="-7"/>
          <w:position w:val="2"/>
          <w:sz w:val="31"/>
          <w:szCs w:val="31"/>
        </w:rPr>
        <w:t>……</w:t>
      </w:r>
    </w:p>
    <w:p w14:paraId="27A11C40">
      <w:pPr>
        <w:spacing w:line="114" w:lineRule="exact"/>
        <w:rPr>
          <w:rFonts w:ascii="Times New Roman" w:hAnsi="Times New Roman" w:eastAsia="Times New Roman" w:cs="Times New Roman"/>
          <w:sz w:val="31"/>
          <w:szCs w:val="31"/>
        </w:rPr>
        <w:sectPr>
          <w:headerReference r:id="rId18" w:type="default"/>
          <w:footerReference r:id="rId19" w:type="default"/>
          <w:pgSz w:w="11906" w:h="16838"/>
          <w:pgMar w:top="2711" w:right="1471" w:bottom="1569" w:left="1616" w:header="2219" w:footer="1209" w:gutter="0"/>
          <w:cols w:space="720" w:num="1"/>
        </w:sectPr>
      </w:pPr>
    </w:p>
    <w:p w14:paraId="4BF876C7">
      <w:pPr>
        <w:spacing w:before="101" w:line="228" w:lineRule="auto"/>
        <w:ind w:left="460"/>
        <w:outlineLvl w:val="2"/>
        <w:rPr>
          <w:rFonts w:ascii="黑体" w:hAnsi="黑体" w:eastAsia="黑体" w:cs="黑体"/>
          <w:sz w:val="31"/>
          <w:szCs w:val="31"/>
        </w:rPr>
      </w:pPr>
      <w:r>
        <w:rPr>
          <w:rFonts w:ascii="黑体" w:hAnsi="黑体" w:eastAsia="黑体" w:cs="黑体"/>
          <w:spacing w:val="8"/>
          <w:sz w:val="31"/>
          <w:szCs w:val="31"/>
        </w:rPr>
        <w:t>三、违法行为定性及法律适用</w:t>
      </w:r>
    </w:p>
    <w:p w14:paraId="0552F433">
      <w:pPr>
        <w:spacing w:before="217" w:line="242" w:lineRule="auto"/>
        <w:ind w:left="467"/>
        <w:rPr>
          <w:rFonts w:ascii="仿宋" w:hAnsi="仿宋" w:eastAsia="仿宋" w:cs="仿宋"/>
          <w:sz w:val="31"/>
          <w:szCs w:val="31"/>
        </w:rPr>
      </w:pPr>
      <w:r>
        <w:rPr>
          <w:rFonts w:ascii="仿宋" w:hAnsi="仿宋" w:eastAsia="仿宋" w:cs="仿宋"/>
          <w:spacing w:val="-3"/>
          <w:sz w:val="31"/>
          <w:szCs w:val="31"/>
        </w:rPr>
        <w:t>（一）</w:t>
      </w:r>
    </w:p>
    <w:p w14:paraId="28F68F12">
      <w:pPr>
        <w:spacing w:before="193" w:line="242" w:lineRule="auto"/>
        <w:ind w:left="467"/>
        <w:rPr>
          <w:rFonts w:ascii="仿宋" w:hAnsi="仿宋" w:eastAsia="仿宋" w:cs="仿宋"/>
          <w:sz w:val="31"/>
          <w:szCs w:val="31"/>
        </w:rPr>
      </w:pPr>
      <w:r>
        <w:rPr>
          <w:rFonts w:ascii="仿宋" w:hAnsi="仿宋" w:eastAsia="仿宋" w:cs="仿宋"/>
          <w:spacing w:val="-3"/>
          <w:sz w:val="31"/>
          <w:szCs w:val="31"/>
        </w:rPr>
        <w:t>（二）</w:t>
      </w:r>
    </w:p>
    <w:p w14:paraId="48F9A65D">
      <w:pPr>
        <w:spacing w:before="326" w:line="113" w:lineRule="exact"/>
        <w:ind w:left="473"/>
        <w:rPr>
          <w:rFonts w:ascii="Times New Roman" w:hAnsi="Times New Roman" w:eastAsia="Times New Roman" w:cs="Times New Roman"/>
          <w:sz w:val="31"/>
          <w:szCs w:val="31"/>
        </w:rPr>
      </w:pPr>
      <w:r>
        <w:rPr>
          <w:rFonts w:ascii="Times New Roman" w:hAnsi="Times New Roman" w:eastAsia="Times New Roman" w:cs="Times New Roman"/>
          <w:spacing w:val="-7"/>
          <w:position w:val="2"/>
          <w:sz w:val="31"/>
          <w:szCs w:val="31"/>
        </w:rPr>
        <w:t>……</w:t>
      </w:r>
    </w:p>
    <w:p w14:paraId="6A93B70B">
      <w:pPr>
        <w:pStyle w:val="2"/>
        <w:spacing w:line="251" w:lineRule="auto"/>
      </w:pPr>
    </w:p>
    <w:p w14:paraId="3F92E4B8">
      <w:pPr>
        <w:spacing w:before="101" w:line="227" w:lineRule="auto"/>
        <w:ind w:left="472"/>
        <w:rPr>
          <w:rFonts w:ascii="黑体" w:hAnsi="黑体" w:eastAsia="黑体" w:cs="黑体"/>
          <w:sz w:val="31"/>
          <w:szCs w:val="31"/>
        </w:rPr>
      </w:pPr>
      <w:r>
        <w:rPr>
          <w:rFonts w:ascii="黑体" w:hAnsi="黑体" w:eastAsia="黑体" w:cs="黑体"/>
          <w:spacing w:val="6"/>
          <w:sz w:val="31"/>
          <w:szCs w:val="31"/>
        </w:rPr>
        <w:t>四、拟处罚意见和建议</w:t>
      </w:r>
    </w:p>
    <w:p w14:paraId="6431BD3B">
      <w:pPr>
        <w:pStyle w:val="2"/>
        <w:spacing w:line="261" w:lineRule="auto"/>
      </w:pPr>
    </w:p>
    <w:p w14:paraId="03F41FC4">
      <w:pPr>
        <w:spacing w:before="89" w:line="114" w:lineRule="exact"/>
        <w:ind w:left="473"/>
        <w:rPr>
          <w:rFonts w:ascii="Times New Roman" w:hAnsi="Times New Roman" w:eastAsia="Times New Roman" w:cs="Times New Roman"/>
          <w:sz w:val="31"/>
          <w:szCs w:val="31"/>
        </w:rPr>
      </w:pPr>
      <w:r>
        <w:rPr>
          <w:rFonts w:ascii="Times New Roman" w:hAnsi="Times New Roman" w:eastAsia="Times New Roman" w:cs="Times New Roman"/>
          <w:spacing w:val="-7"/>
          <w:position w:val="2"/>
          <w:sz w:val="31"/>
          <w:szCs w:val="31"/>
        </w:rPr>
        <w:t>……</w:t>
      </w:r>
    </w:p>
    <w:p w14:paraId="3BCBB044">
      <w:pPr>
        <w:pStyle w:val="2"/>
        <w:spacing w:line="282" w:lineRule="auto"/>
      </w:pPr>
    </w:p>
    <w:p w14:paraId="220E775F">
      <w:pPr>
        <w:pStyle w:val="2"/>
        <w:spacing w:line="282" w:lineRule="auto"/>
      </w:pPr>
    </w:p>
    <w:p w14:paraId="61347F43">
      <w:pPr>
        <w:pStyle w:val="2"/>
        <w:spacing w:line="283" w:lineRule="auto"/>
      </w:pPr>
    </w:p>
    <w:p w14:paraId="5FB89D1C">
      <w:pPr>
        <w:spacing w:before="101" w:line="229" w:lineRule="auto"/>
        <w:ind w:left="4975"/>
        <w:rPr>
          <w:rFonts w:ascii="仿宋" w:hAnsi="仿宋" w:eastAsia="仿宋" w:cs="仿宋"/>
          <w:sz w:val="31"/>
          <w:szCs w:val="31"/>
        </w:rPr>
      </w:pPr>
      <w:r>
        <w:rPr>
          <w:rFonts w:ascii="仿宋" w:hAnsi="仿宋" w:eastAsia="仿宋" w:cs="仿宋"/>
          <w:spacing w:val="5"/>
          <w:sz w:val="31"/>
          <w:szCs w:val="31"/>
        </w:rPr>
        <w:t>办案人员（签名</w:t>
      </w:r>
      <w:r>
        <w:rPr>
          <w:rFonts w:ascii="仿宋" w:hAnsi="仿宋" w:eastAsia="仿宋" w:cs="仿宋"/>
          <w:spacing w:val="1"/>
          <w:sz w:val="31"/>
          <w:szCs w:val="31"/>
        </w:rPr>
        <w:t>）：</w:t>
      </w:r>
    </w:p>
    <w:p w14:paraId="71933EFE">
      <w:pPr>
        <w:spacing w:before="216" w:line="228" w:lineRule="auto"/>
        <w:ind w:left="5747" w:firstLine="420" w:firstLineChars="200"/>
        <w:rPr>
          <w:rFonts w:ascii="仿宋" w:hAnsi="仿宋" w:eastAsia="仿宋" w:cs="仿宋"/>
          <w:sz w:val="31"/>
          <w:szCs w:val="31"/>
        </w:rPr>
      </w:pPr>
      <w:r>
        <w:rPr>
          <w:rFonts w:ascii="Times New Roman" w:hAnsi="Times New Roman" w:eastAsia="Times New Roman" w:cs="Times New Roman"/>
          <w:spacing w:val="-50"/>
          <w:sz w:val="31"/>
          <w:szCs w:val="31"/>
        </w:rPr>
        <w:t xml:space="preserve"> </w:t>
      </w:r>
      <w:r>
        <w:rPr>
          <w:rFonts w:ascii="仿宋" w:hAnsi="仿宋" w:eastAsia="仿宋" w:cs="仿宋"/>
          <w:spacing w:val="-3"/>
          <w:sz w:val="31"/>
          <w:szCs w:val="31"/>
        </w:rPr>
        <w:t>年</w:t>
      </w:r>
      <w:r>
        <w:rPr>
          <w:rFonts w:hint="eastAsia" w:ascii="仿宋" w:hAnsi="仿宋" w:eastAsia="仿宋" w:cs="仿宋"/>
          <w:spacing w:val="-3"/>
          <w:sz w:val="31"/>
          <w:szCs w:val="31"/>
          <w:lang w:val="en-US" w:eastAsia="zh-CN"/>
        </w:rPr>
        <w:t xml:space="preserve">  </w:t>
      </w:r>
      <w:r>
        <w:rPr>
          <w:rFonts w:ascii="仿宋" w:hAnsi="仿宋" w:eastAsia="仿宋" w:cs="仿宋"/>
          <w:spacing w:val="-3"/>
          <w:sz w:val="31"/>
          <w:szCs w:val="31"/>
        </w:rPr>
        <w:t>月</w:t>
      </w:r>
      <w:r>
        <w:rPr>
          <w:rFonts w:hint="eastAsia" w:ascii="仿宋" w:hAnsi="仿宋" w:eastAsia="仿宋" w:cs="仿宋"/>
          <w:spacing w:val="-3"/>
          <w:sz w:val="31"/>
          <w:szCs w:val="31"/>
          <w:lang w:val="en-US" w:eastAsia="zh-CN"/>
        </w:rPr>
        <w:t xml:space="preserve">  </w:t>
      </w:r>
      <w:r>
        <w:rPr>
          <w:rFonts w:ascii="仿宋" w:hAnsi="仿宋" w:eastAsia="仿宋" w:cs="仿宋"/>
          <w:spacing w:val="-3"/>
          <w:sz w:val="31"/>
          <w:szCs w:val="31"/>
        </w:rPr>
        <w:t>日</w:t>
      </w:r>
    </w:p>
    <w:p w14:paraId="74DDCF79">
      <w:pPr>
        <w:spacing w:line="228" w:lineRule="auto"/>
        <w:rPr>
          <w:rFonts w:ascii="仿宋" w:hAnsi="仿宋" w:eastAsia="仿宋" w:cs="仿宋"/>
          <w:sz w:val="31"/>
          <w:szCs w:val="31"/>
        </w:rPr>
        <w:sectPr>
          <w:headerReference r:id="rId20" w:type="default"/>
          <w:footerReference r:id="rId21" w:type="default"/>
          <w:pgSz w:w="11906" w:h="16838"/>
          <w:pgMar w:top="400" w:right="1785" w:bottom="1569" w:left="1785" w:header="0" w:footer="1209" w:gutter="0"/>
          <w:cols w:space="720" w:num="1"/>
        </w:sectPr>
      </w:pPr>
    </w:p>
    <w:p w14:paraId="10D86C35">
      <w:pPr>
        <w:spacing w:before="101" w:line="230" w:lineRule="auto"/>
        <w:ind w:left="142"/>
        <w:rPr>
          <w:rFonts w:hint="eastAsia" w:ascii="Times New Roman" w:hAnsi="Times New Roman" w:eastAsia="黑体" w:cs="Times New Roman"/>
          <w:sz w:val="31"/>
          <w:szCs w:val="31"/>
          <w:lang w:val="en-US" w:eastAsia="zh-CN"/>
        </w:rPr>
      </w:pPr>
      <w:r>
        <w:rPr>
          <w:rFonts w:ascii="黑体" w:hAnsi="黑体" w:eastAsia="黑体" w:cs="黑体"/>
          <w:color w:val="333333"/>
          <w:spacing w:val="-4"/>
          <w:sz w:val="31"/>
          <w:szCs w:val="31"/>
        </w:rPr>
        <w:t>附件</w:t>
      </w:r>
      <w:r>
        <w:rPr>
          <w:rFonts w:ascii="黑体" w:hAnsi="黑体" w:eastAsia="黑体" w:cs="黑体"/>
          <w:color w:val="333333"/>
          <w:spacing w:val="-37"/>
          <w:sz w:val="31"/>
          <w:szCs w:val="31"/>
        </w:rPr>
        <w:t xml:space="preserve"> </w:t>
      </w:r>
      <w:r>
        <w:rPr>
          <w:rFonts w:hint="eastAsia" w:ascii="黑体" w:hAnsi="黑体" w:eastAsia="黑体" w:cs="黑体"/>
          <w:color w:val="333333"/>
          <w:spacing w:val="-37"/>
          <w:sz w:val="31"/>
          <w:szCs w:val="31"/>
          <w:lang w:val="en-US" w:eastAsia="zh-CN"/>
        </w:rPr>
        <w:t>6</w:t>
      </w:r>
    </w:p>
    <w:p w14:paraId="68A032A8">
      <w:pPr>
        <w:spacing w:before="114" w:line="205" w:lineRule="auto"/>
        <w:ind w:left="1557"/>
        <w:outlineLvl w:val="0"/>
        <w:rPr>
          <w:rFonts w:ascii="华文宋体" w:hAnsi="华文宋体" w:eastAsia="华文宋体" w:cs="华文宋体"/>
          <w:sz w:val="43"/>
          <w:szCs w:val="43"/>
        </w:rPr>
      </w:pPr>
      <w:r>
        <w:rPr>
          <w:rFonts w:ascii="华文宋体" w:hAnsi="华文宋体" w:eastAsia="华文宋体" w:cs="华文宋体"/>
          <w:color w:val="333333"/>
          <w:spacing w:val="5"/>
          <w:sz w:val="43"/>
          <w:szCs w:val="43"/>
        </w:rPr>
        <w:t>行政处罚事先告知书（模板）</w:t>
      </w:r>
    </w:p>
    <w:p w14:paraId="286464A1">
      <w:pPr>
        <w:spacing w:before="176" w:line="230" w:lineRule="auto"/>
        <w:ind w:left="3866"/>
        <w:rPr>
          <w:rFonts w:ascii="仿宋" w:hAnsi="仿宋" w:eastAsia="仿宋" w:cs="仿宋"/>
          <w:sz w:val="27"/>
          <w:szCs w:val="27"/>
        </w:rPr>
      </w:pPr>
      <w:r>
        <w:pict>
          <v:shape id="_x0000_s1026" o:spid="_x0000_s1026" style="position:absolute;left:0pt;margin-left:192.15pt;margin-top:22.05pt;height:0.65pt;width:56.15pt;z-index:251660288;mso-width-relative:page;mso-height-relative:page;" filled="f" stroked="t" coordsize="1123,12" path="m0,6l1122,6e">
            <v:fill on="f" focussize="0,0"/>
            <v:stroke weight="0.6pt" color="#454545" miterlimit="10" joinstyle="bevel"/>
            <v:imagedata o:title=""/>
            <o:lock v:ext="edit"/>
          </v:shape>
        </w:pict>
      </w:r>
      <w:r>
        <w:rPr>
          <w:rFonts w:ascii="仿宋" w:hAnsi="仿宋" w:eastAsia="仿宋" w:cs="仿宋"/>
          <w:b/>
          <w:bCs/>
          <w:color w:val="454545"/>
          <w:spacing w:val="-1"/>
          <w:sz w:val="27"/>
          <w:szCs w:val="27"/>
        </w:rPr>
        <w:t>（案号）</w:t>
      </w:r>
    </w:p>
    <w:p w14:paraId="6A083378">
      <w:pPr>
        <w:spacing w:before="263" w:line="228" w:lineRule="auto"/>
        <w:ind w:left="29"/>
        <w:rPr>
          <w:rFonts w:ascii="仿宋" w:hAnsi="仿宋" w:eastAsia="仿宋" w:cs="仿宋"/>
          <w:sz w:val="27"/>
          <w:szCs w:val="27"/>
        </w:rPr>
      </w:pPr>
      <w:r>
        <w:rPr>
          <w:rFonts w:ascii="仿宋" w:hAnsi="仿宋" w:eastAsia="仿宋" w:cs="仿宋"/>
          <w:spacing w:val="6"/>
          <w:sz w:val="27"/>
          <w:szCs w:val="27"/>
        </w:rPr>
        <w:t>当事人（个人姓名或单位名称</w:t>
      </w:r>
      <w:r>
        <w:rPr>
          <w:rFonts w:ascii="仿宋" w:hAnsi="仿宋" w:eastAsia="仿宋" w:cs="仿宋"/>
          <w:spacing w:val="7"/>
          <w:sz w:val="27"/>
          <w:szCs w:val="27"/>
        </w:rPr>
        <w:t>）</w:t>
      </w:r>
      <w:r>
        <w:rPr>
          <w:rFonts w:ascii="仿宋" w:hAnsi="仿宋" w:eastAsia="仿宋" w:cs="仿宋"/>
          <w:spacing w:val="5"/>
          <w:sz w:val="27"/>
          <w:szCs w:val="27"/>
          <w:u w:val="single" w:color="auto"/>
        </w:rPr>
        <w:t xml:space="preserve">                    </w:t>
      </w:r>
      <w:r>
        <w:rPr>
          <w:rFonts w:ascii="仿宋" w:hAnsi="仿宋" w:eastAsia="仿宋" w:cs="仿宋"/>
          <w:spacing w:val="4"/>
          <w:sz w:val="27"/>
          <w:szCs w:val="27"/>
          <w:u w:val="single" w:color="auto"/>
        </w:rPr>
        <w:t xml:space="preserve">  </w:t>
      </w:r>
      <w:r>
        <w:rPr>
          <w:rFonts w:ascii="仿宋" w:hAnsi="仿宋" w:eastAsia="仿宋" w:cs="仿宋"/>
          <w:spacing w:val="7"/>
          <w:sz w:val="27"/>
          <w:szCs w:val="27"/>
        </w:rPr>
        <w:t>：</w:t>
      </w:r>
    </w:p>
    <w:p w14:paraId="4EDB1AD7">
      <w:pPr>
        <w:spacing w:before="265" w:line="410" w:lineRule="auto"/>
        <w:ind w:right="98" w:firstLine="597"/>
        <w:jc w:val="both"/>
        <w:rPr>
          <w:rFonts w:ascii="仿宋" w:hAnsi="仿宋" w:eastAsia="仿宋" w:cs="仿宋"/>
          <w:sz w:val="27"/>
          <w:szCs w:val="27"/>
        </w:rPr>
      </w:pPr>
      <w:r>
        <w:rPr>
          <w:rFonts w:ascii="仿宋" w:hAnsi="仿宋" w:eastAsia="仿宋" w:cs="仿宋"/>
          <w:spacing w:val="3"/>
          <w:sz w:val="27"/>
          <w:szCs w:val="27"/>
        </w:rPr>
        <w:t>由本局立案调查的你（单位）涉嫌</w:t>
      </w:r>
      <w:r>
        <w:rPr>
          <w:rFonts w:ascii="仿宋" w:hAnsi="仿宋" w:eastAsia="仿宋" w:cs="仿宋"/>
          <w:spacing w:val="3"/>
          <w:sz w:val="27"/>
          <w:szCs w:val="27"/>
          <w:u w:val="single" w:color="auto"/>
        </w:rPr>
        <w:t xml:space="preserve">              </w:t>
      </w:r>
      <w:r>
        <w:rPr>
          <w:rFonts w:ascii="仿宋" w:hAnsi="仿宋" w:eastAsia="仿宋" w:cs="仿宋"/>
          <w:spacing w:val="2"/>
          <w:sz w:val="27"/>
          <w:szCs w:val="27"/>
          <w:u w:val="single" w:color="auto"/>
        </w:rPr>
        <w:t xml:space="preserve">  </w:t>
      </w:r>
      <w:r>
        <w:rPr>
          <w:rFonts w:ascii="仿宋" w:hAnsi="仿宋" w:eastAsia="仿宋" w:cs="仿宋"/>
          <w:spacing w:val="-112"/>
          <w:sz w:val="27"/>
          <w:szCs w:val="27"/>
        </w:rPr>
        <w:t xml:space="preserve"> </w:t>
      </w:r>
      <w:r>
        <w:rPr>
          <w:rFonts w:ascii="仿宋" w:hAnsi="仿宋" w:eastAsia="仿宋" w:cs="仿宋"/>
          <w:spacing w:val="2"/>
          <w:sz w:val="27"/>
          <w:szCs w:val="27"/>
        </w:rPr>
        <w:t>一案，已调查终</w:t>
      </w:r>
      <w:r>
        <w:rPr>
          <w:rFonts w:ascii="仿宋" w:hAnsi="仿宋" w:eastAsia="仿宋" w:cs="仿宋"/>
          <w:spacing w:val="6"/>
          <w:sz w:val="27"/>
          <w:szCs w:val="27"/>
        </w:rPr>
        <w:t>结。根据《中华人民共和国行政处罚法》第四十四条的规定</w:t>
      </w:r>
      <w:r>
        <w:rPr>
          <w:rFonts w:ascii="仿宋" w:hAnsi="仿宋" w:eastAsia="仿宋" w:cs="仿宋"/>
          <w:spacing w:val="5"/>
          <w:sz w:val="27"/>
          <w:szCs w:val="27"/>
        </w:rPr>
        <w:t>，现将本部门</w:t>
      </w:r>
      <w:r>
        <w:rPr>
          <w:rFonts w:ascii="仿宋" w:hAnsi="仿宋" w:eastAsia="仿宋" w:cs="仿宋"/>
          <w:spacing w:val="9"/>
          <w:sz w:val="27"/>
          <w:szCs w:val="27"/>
        </w:rPr>
        <w:t>拟作出行政处罚的事实、理由、依据及处罚内容告知如</w:t>
      </w:r>
      <w:r>
        <w:rPr>
          <w:rFonts w:ascii="仿宋" w:hAnsi="仿宋" w:eastAsia="仿宋" w:cs="仿宋"/>
          <w:spacing w:val="8"/>
          <w:sz w:val="27"/>
          <w:szCs w:val="27"/>
        </w:rPr>
        <w:t>下：</w:t>
      </w:r>
    </w:p>
    <w:p w14:paraId="3A99061E">
      <w:pPr>
        <w:tabs>
          <w:tab w:val="left" w:pos="8240"/>
        </w:tabs>
        <w:spacing w:before="189" w:line="90" w:lineRule="auto"/>
        <w:ind w:left="543"/>
        <w:rPr>
          <w:rFonts w:ascii="仿宋" w:hAnsi="仿宋" w:eastAsia="仿宋" w:cs="仿宋"/>
          <w:sz w:val="27"/>
          <w:szCs w:val="27"/>
        </w:rPr>
      </w:pPr>
      <w:r>
        <w:rPr>
          <w:rFonts w:ascii="仿宋" w:hAnsi="仿宋" w:eastAsia="仿宋" w:cs="仿宋"/>
          <w:sz w:val="27"/>
          <w:szCs w:val="27"/>
          <w:u w:val="single" w:color="auto"/>
        </w:rPr>
        <w:tab/>
      </w:r>
      <w:r>
        <w:rPr>
          <w:rFonts w:ascii="仿宋" w:hAnsi="仿宋" w:eastAsia="仿宋" w:cs="仿宋"/>
          <w:sz w:val="27"/>
          <w:szCs w:val="27"/>
        </w:rPr>
        <w:t>。</w:t>
      </w:r>
    </w:p>
    <w:p w14:paraId="0C75E5A5">
      <w:pPr>
        <w:spacing w:before="281" w:line="410" w:lineRule="auto"/>
        <w:ind w:firstLine="562"/>
        <w:rPr>
          <w:rFonts w:ascii="仿宋" w:hAnsi="仿宋" w:eastAsia="仿宋" w:cs="仿宋"/>
          <w:sz w:val="27"/>
          <w:szCs w:val="27"/>
        </w:rPr>
      </w:pPr>
      <w:r>
        <w:rPr>
          <w:rFonts w:ascii="仿宋" w:hAnsi="仿宋" w:eastAsia="仿宋" w:cs="仿宋"/>
          <w:sz w:val="27"/>
          <w:szCs w:val="27"/>
        </w:rPr>
        <w:t>根据《中华人民共和国行政处罚法》第四十四条、第</w:t>
      </w:r>
      <w:r>
        <w:rPr>
          <w:rFonts w:ascii="仿宋" w:hAnsi="仿宋" w:eastAsia="仿宋" w:cs="仿宋"/>
          <w:spacing w:val="-1"/>
          <w:sz w:val="27"/>
          <w:szCs w:val="27"/>
        </w:rPr>
        <w:t>四十五条的规定，</w:t>
      </w:r>
      <w:r>
        <w:rPr>
          <w:rFonts w:ascii="仿宋" w:hAnsi="仿宋" w:eastAsia="仿宋" w:cs="仿宋"/>
          <w:spacing w:val="9"/>
          <w:sz w:val="27"/>
          <w:szCs w:val="27"/>
        </w:rPr>
        <w:t>你（单位）有权进行陈述、申辩。（根据《中华人民共和国行政处</w:t>
      </w:r>
      <w:r>
        <w:rPr>
          <w:rFonts w:ascii="仿宋" w:hAnsi="仿宋" w:eastAsia="仿宋" w:cs="仿宋"/>
          <w:spacing w:val="8"/>
          <w:sz w:val="27"/>
          <w:szCs w:val="27"/>
        </w:rPr>
        <w:t>罚法》</w:t>
      </w:r>
      <w:r>
        <w:rPr>
          <w:rFonts w:ascii="仿宋" w:hAnsi="仿宋" w:eastAsia="仿宋" w:cs="仿宋"/>
          <w:spacing w:val="6"/>
          <w:sz w:val="27"/>
          <w:szCs w:val="27"/>
        </w:rPr>
        <w:t>第四十四条、第四十五条、第六十三条第一款的规定，你（</w:t>
      </w:r>
      <w:r>
        <w:rPr>
          <w:rFonts w:ascii="仿宋" w:hAnsi="仿宋" w:eastAsia="仿宋" w:cs="仿宋"/>
          <w:spacing w:val="5"/>
          <w:sz w:val="27"/>
          <w:szCs w:val="27"/>
        </w:rPr>
        <w:t>单位）有权进</w:t>
      </w:r>
      <w:r>
        <w:rPr>
          <w:rFonts w:ascii="仿宋" w:hAnsi="仿宋" w:eastAsia="仿宋" w:cs="仿宋"/>
          <w:spacing w:val="7"/>
          <w:sz w:val="27"/>
          <w:szCs w:val="27"/>
        </w:rPr>
        <w:t>行陈述、申辩，并可要求举行听证。）</w:t>
      </w:r>
    </w:p>
    <w:p w14:paraId="7537BD38">
      <w:pPr>
        <w:spacing w:before="1" w:line="410" w:lineRule="auto"/>
        <w:ind w:right="99" w:firstLine="561"/>
        <w:rPr>
          <w:rFonts w:ascii="仿宋" w:hAnsi="仿宋" w:eastAsia="仿宋" w:cs="仿宋"/>
          <w:sz w:val="27"/>
          <w:szCs w:val="27"/>
        </w:rPr>
      </w:pPr>
      <w:r>
        <w:rPr>
          <w:rFonts w:ascii="仿宋" w:hAnsi="仿宋" w:eastAsia="仿宋" w:cs="仿宋"/>
          <w:spacing w:val="4"/>
          <w:sz w:val="27"/>
          <w:szCs w:val="27"/>
        </w:rPr>
        <w:t>若你（单位）自收到本告知书之日起</w:t>
      </w:r>
      <w:r>
        <w:rPr>
          <w:rFonts w:ascii="仿宋" w:hAnsi="仿宋" w:eastAsia="仿宋" w:cs="仿宋"/>
          <w:spacing w:val="-47"/>
          <w:sz w:val="27"/>
          <w:szCs w:val="27"/>
        </w:rPr>
        <w:t xml:space="preserve"> </w:t>
      </w:r>
      <w:r>
        <w:rPr>
          <w:rFonts w:ascii="Times New Roman" w:hAnsi="Times New Roman" w:eastAsia="Times New Roman" w:cs="Times New Roman"/>
          <w:spacing w:val="4"/>
          <w:sz w:val="27"/>
          <w:szCs w:val="27"/>
        </w:rPr>
        <w:t>5</w:t>
      </w:r>
      <w:r>
        <w:rPr>
          <w:rFonts w:ascii="Times New Roman" w:hAnsi="Times New Roman" w:eastAsia="Times New Roman" w:cs="Times New Roman"/>
          <w:spacing w:val="23"/>
          <w:w w:val="101"/>
          <w:sz w:val="27"/>
          <w:szCs w:val="27"/>
        </w:rPr>
        <w:t xml:space="preserve"> </w:t>
      </w:r>
      <w:r>
        <w:rPr>
          <w:rFonts w:ascii="仿宋" w:hAnsi="仿宋" w:eastAsia="仿宋" w:cs="仿宋"/>
          <w:spacing w:val="4"/>
          <w:sz w:val="27"/>
          <w:szCs w:val="27"/>
        </w:rPr>
        <w:t>个工作日内，未行使陈述、申</w:t>
      </w:r>
      <w:r>
        <w:rPr>
          <w:rFonts w:ascii="仿宋" w:hAnsi="仿宋" w:eastAsia="仿宋" w:cs="仿宋"/>
          <w:spacing w:val="8"/>
          <w:sz w:val="27"/>
          <w:szCs w:val="27"/>
        </w:rPr>
        <w:t>辩权（未行使陈述、申辩权，未要求举行听证的</w:t>
      </w:r>
      <w:r>
        <w:rPr>
          <w:rFonts w:ascii="仿宋" w:hAnsi="仿宋" w:eastAsia="仿宋" w:cs="仿宋"/>
          <w:spacing w:val="25"/>
          <w:sz w:val="27"/>
          <w:szCs w:val="27"/>
        </w:rPr>
        <w:t>），</w:t>
      </w:r>
      <w:r>
        <w:rPr>
          <w:rFonts w:ascii="仿宋" w:hAnsi="仿宋" w:eastAsia="仿宋" w:cs="仿宋"/>
          <w:spacing w:val="8"/>
          <w:sz w:val="27"/>
          <w:szCs w:val="27"/>
        </w:rPr>
        <w:t>视为放弃此权利。</w:t>
      </w:r>
    </w:p>
    <w:p w14:paraId="50E65F5B">
      <w:pPr>
        <w:pStyle w:val="2"/>
        <w:spacing w:line="255" w:lineRule="auto"/>
      </w:pPr>
    </w:p>
    <w:p w14:paraId="6F1CB060">
      <w:pPr>
        <w:pStyle w:val="2"/>
        <w:spacing w:line="255" w:lineRule="auto"/>
      </w:pPr>
    </w:p>
    <w:p w14:paraId="6E51CAA5">
      <w:pPr>
        <w:spacing w:before="88" w:line="230" w:lineRule="auto"/>
        <w:ind w:left="558"/>
        <w:rPr>
          <w:rFonts w:ascii="仿宋" w:hAnsi="仿宋" w:eastAsia="仿宋" w:cs="仿宋"/>
          <w:sz w:val="27"/>
          <w:szCs w:val="27"/>
        </w:rPr>
      </w:pPr>
      <w:r>
        <w:rPr>
          <w:rFonts w:ascii="仿宋" w:hAnsi="仿宋" w:eastAsia="仿宋" w:cs="仿宋"/>
          <w:spacing w:val="5"/>
          <w:sz w:val="27"/>
          <w:szCs w:val="27"/>
        </w:rPr>
        <w:t>联系人：</w:t>
      </w:r>
      <w:r>
        <w:rPr>
          <w:rFonts w:ascii="仿宋" w:hAnsi="仿宋" w:eastAsia="仿宋" w:cs="仿宋"/>
          <w:spacing w:val="5"/>
          <w:sz w:val="27"/>
          <w:szCs w:val="27"/>
          <w:u w:val="single" w:color="auto"/>
        </w:rPr>
        <w:t xml:space="preserve">          </w:t>
      </w:r>
      <w:r>
        <w:rPr>
          <w:rFonts w:ascii="仿宋" w:hAnsi="仿宋" w:eastAsia="仿宋" w:cs="仿宋"/>
          <w:spacing w:val="14"/>
          <w:sz w:val="27"/>
          <w:szCs w:val="27"/>
        </w:rPr>
        <w:t xml:space="preserve">   </w:t>
      </w:r>
      <w:r>
        <w:rPr>
          <w:rFonts w:ascii="仿宋" w:hAnsi="仿宋" w:eastAsia="仿宋" w:cs="仿宋"/>
          <w:spacing w:val="5"/>
          <w:sz w:val="27"/>
          <w:szCs w:val="27"/>
        </w:rPr>
        <w:t>联系电话：</w:t>
      </w:r>
      <w:r>
        <w:rPr>
          <w:rFonts w:ascii="仿宋" w:hAnsi="仿宋" w:eastAsia="仿宋" w:cs="仿宋"/>
          <w:sz w:val="27"/>
          <w:szCs w:val="27"/>
          <w:u w:val="single" w:color="auto"/>
        </w:rPr>
        <w:t xml:space="preserve">           </w:t>
      </w:r>
    </w:p>
    <w:p w14:paraId="601E603C">
      <w:pPr>
        <w:pStyle w:val="2"/>
        <w:spacing w:line="273" w:lineRule="auto"/>
      </w:pPr>
    </w:p>
    <w:p w14:paraId="76AFA4D3">
      <w:pPr>
        <w:pStyle w:val="2"/>
        <w:spacing w:line="273" w:lineRule="auto"/>
      </w:pPr>
    </w:p>
    <w:p w14:paraId="29B49B9E">
      <w:pPr>
        <w:pStyle w:val="2"/>
        <w:spacing w:line="273" w:lineRule="auto"/>
      </w:pPr>
    </w:p>
    <w:p w14:paraId="4F0FDD9C">
      <w:pPr>
        <w:pStyle w:val="2"/>
        <w:spacing w:line="273" w:lineRule="auto"/>
      </w:pPr>
    </w:p>
    <w:p w14:paraId="06159246">
      <w:pPr>
        <w:pStyle w:val="2"/>
        <w:spacing w:line="274" w:lineRule="auto"/>
      </w:pPr>
    </w:p>
    <w:p w14:paraId="649E33F0">
      <w:pPr>
        <w:spacing w:before="89" w:line="229" w:lineRule="auto"/>
        <w:ind w:left="5461"/>
        <w:rPr>
          <w:rFonts w:ascii="仿宋" w:hAnsi="仿宋" w:eastAsia="仿宋" w:cs="仿宋"/>
          <w:sz w:val="27"/>
          <w:szCs w:val="27"/>
        </w:rPr>
      </w:pPr>
      <w:r>
        <w:rPr>
          <w:rFonts w:ascii="仿宋" w:hAnsi="仿宋" w:eastAsia="仿宋" w:cs="仿宋"/>
          <w:spacing w:val="7"/>
          <w:sz w:val="27"/>
          <w:szCs w:val="27"/>
        </w:rPr>
        <w:t>地方金融管理部门（印章）</w:t>
      </w:r>
    </w:p>
    <w:p w14:paraId="354B3A8E">
      <w:pPr>
        <w:spacing w:before="266" w:line="229" w:lineRule="auto"/>
        <w:ind w:left="5885"/>
        <w:rPr>
          <w:rFonts w:ascii="仿宋" w:hAnsi="仿宋" w:eastAsia="仿宋" w:cs="仿宋"/>
          <w:sz w:val="27"/>
          <w:szCs w:val="27"/>
        </w:rPr>
      </w:pPr>
      <w:r>
        <w:rPr>
          <w:rFonts w:ascii="仿宋" w:hAnsi="仿宋" w:eastAsia="仿宋" w:cs="仿宋"/>
          <w:spacing w:val="-12"/>
          <w:sz w:val="27"/>
          <w:szCs w:val="27"/>
        </w:rPr>
        <w:t>年</w:t>
      </w:r>
      <w:r>
        <w:rPr>
          <w:rFonts w:ascii="仿宋" w:hAnsi="仿宋" w:eastAsia="仿宋" w:cs="仿宋"/>
          <w:spacing w:val="15"/>
          <w:sz w:val="27"/>
          <w:szCs w:val="27"/>
        </w:rPr>
        <w:t xml:space="preserve">   </w:t>
      </w:r>
      <w:r>
        <w:rPr>
          <w:rFonts w:ascii="仿宋" w:hAnsi="仿宋" w:eastAsia="仿宋" w:cs="仿宋"/>
          <w:spacing w:val="-12"/>
          <w:sz w:val="27"/>
          <w:szCs w:val="27"/>
        </w:rPr>
        <w:t>月</w:t>
      </w:r>
      <w:r>
        <w:rPr>
          <w:rFonts w:ascii="仿宋" w:hAnsi="仿宋" w:eastAsia="仿宋" w:cs="仿宋"/>
          <w:spacing w:val="31"/>
          <w:sz w:val="27"/>
          <w:szCs w:val="27"/>
        </w:rPr>
        <w:t xml:space="preserve">   </w:t>
      </w:r>
      <w:r>
        <w:rPr>
          <w:rFonts w:ascii="仿宋" w:hAnsi="仿宋" w:eastAsia="仿宋" w:cs="仿宋"/>
          <w:spacing w:val="-12"/>
          <w:sz w:val="27"/>
          <w:szCs w:val="27"/>
        </w:rPr>
        <w:t>日</w:t>
      </w:r>
    </w:p>
    <w:p w14:paraId="3496A1C4">
      <w:pPr>
        <w:spacing w:before="295" w:line="200" w:lineRule="auto"/>
        <w:jc w:val="right"/>
        <w:rPr>
          <w:rFonts w:ascii="华文楷体" w:hAnsi="华文楷体" w:eastAsia="华文楷体" w:cs="华文楷体"/>
          <w:sz w:val="27"/>
          <w:szCs w:val="27"/>
        </w:rPr>
      </w:pPr>
      <w:r>
        <w:rPr>
          <w:rFonts w:ascii="华文楷体" w:hAnsi="华文楷体" w:eastAsia="华文楷体" w:cs="华文楷体"/>
          <w:spacing w:val="1"/>
          <w:sz w:val="27"/>
          <w:szCs w:val="27"/>
        </w:rPr>
        <w:t>本文书一式两份</w:t>
      </w:r>
      <w:r>
        <w:rPr>
          <w:rFonts w:ascii="华文楷体" w:hAnsi="华文楷体" w:eastAsia="华文楷体" w:cs="华文楷体"/>
          <w:spacing w:val="-1"/>
          <w:sz w:val="27"/>
          <w:szCs w:val="27"/>
        </w:rPr>
        <w:t xml:space="preserve"> </w:t>
      </w:r>
      <w:r>
        <w:rPr>
          <w:rFonts w:ascii="华文楷体" w:hAnsi="华文楷体" w:eastAsia="华文楷体" w:cs="华文楷体"/>
          <w:spacing w:val="1"/>
          <w:sz w:val="27"/>
          <w:szCs w:val="27"/>
        </w:rPr>
        <w:t>：一份由</w:t>
      </w:r>
      <w:r>
        <w:rPr>
          <w:rFonts w:ascii="华文楷体" w:hAnsi="华文楷体" w:eastAsia="华文楷体" w:cs="华文楷体"/>
          <w:spacing w:val="1"/>
          <w:sz w:val="27"/>
          <w:szCs w:val="27"/>
          <w:u w:val="single" w:color="auto"/>
        </w:rPr>
        <w:t xml:space="preserve">            </w:t>
      </w:r>
      <w:r>
        <w:rPr>
          <w:rFonts w:ascii="华文楷体" w:hAnsi="华文楷体" w:eastAsia="华文楷体" w:cs="华文楷体"/>
          <w:spacing w:val="-50"/>
          <w:sz w:val="27"/>
          <w:szCs w:val="27"/>
        </w:rPr>
        <w:t xml:space="preserve"> </w:t>
      </w:r>
      <w:r>
        <w:rPr>
          <w:rFonts w:ascii="华文楷体" w:hAnsi="华文楷体" w:eastAsia="华文楷体" w:cs="华文楷体"/>
          <w:spacing w:val="1"/>
          <w:sz w:val="27"/>
          <w:szCs w:val="27"/>
        </w:rPr>
        <w:t>部门备案</w:t>
      </w:r>
      <w:r>
        <w:rPr>
          <w:rFonts w:ascii="华文楷体" w:hAnsi="华文楷体" w:eastAsia="华文楷体" w:cs="华文楷体"/>
          <w:spacing w:val="-18"/>
          <w:sz w:val="27"/>
          <w:szCs w:val="27"/>
        </w:rPr>
        <w:t xml:space="preserve"> </w:t>
      </w:r>
      <w:r>
        <w:rPr>
          <w:rFonts w:ascii="华文楷体" w:hAnsi="华文楷体" w:eastAsia="华文楷体" w:cs="华文楷体"/>
          <w:spacing w:val="1"/>
          <w:sz w:val="27"/>
          <w:szCs w:val="27"/>
        </w:rPr>
        <w:t>，一份交被处罚个人</w:t>
      </w:r>
      <w:r>
        <w:rPr>
          <w:rFonts w:ascii="Times New Roman" w:hAnsi="Times New Roman" w:eastAsia="Times New Roman" w:cs="Times New Roman"/>
          <w:spacing w:val="1"/>
          <w:sz w:val="27"/>
          <w:szCs w:val="27"/>
        </w:rPr>
        <w:t>/</w:t>
      </w:r>
      <w:r>
        <w:rPr>
          <w:rFonts w:ascii="华文楷体" w:hAnsi="华文楷体" w:eastAsia="华文楷体" w:cs="华文楷体"/>
          <w:spacing w:val="1"/>
          <w:sz w:val="27"/>
          <w:szCs w:val="27"/>
        </w:rPr>
        <w:t>单位。</w:t>
      </w:r>
    </w:p>
    <w:p w14:paraId="4CA8D921">
      <w:pPr>
        <w:spacing w:line="200" w:lineRule="auto"/>
        <w:rPr>
          <w:rFonts w:ascii="华文楷体" w:hAnsi="华文楷体" w:eastAsia="华文楷体" w:cs="华文楷体"/>
          <w:sz w:val="27"/>
          <w:szCs w:val="27"/>
        </w:rPr>
        <w:sectPr>
          <w:headerReference r:id="rId22" w:type="default"/>
          <w:footerReference r:id="rId23" w:type="default"/>
          <w:pgSz w:w="11906" w:h="16838"/>
          <w:pgMar w:top="2711" w:right="1374" w:bottom="1569" w:left="1604" w:header="2219" w:footer="1209" w:gutter="0"/>
          <w:cols w:space="720" w:num="1"/>
        </w:sectPr>
      </w:pPr>
    </w:p>
    <w:p w14:paraId="442ED492">
      <w:pPr>
        <w:spacing w:before="101" w:line="230" w:lineRule="auto"/>
        <w:ind w:left="142"/>
        <w:rPr>
          <w:rFonts w:ascii="华文宋体" w:hAnsi="华文宋体" w:eastAsia="华文宋体" w:cs="华文宋体"/>
          <w:color w:val="333333"/>
          <w:spacing w:val="9"/>
          <w:sz w:val="43"/>
          <w:szCs w:val="43"/>
        </w:rPr>
      </w:pPr>
      <w:r>
        <w:rPr>
          <w:rFonts w:ascii="黑体" w:hAnsi="黑体" w:eastAsia="黑体" w:cs="黑体"/>
          <w:color w:val="333333"/>
          <w:spacing w:val="-4"/>
          <w:sz w:val="31"/>
          <w:szCs w:val="31"/>
        </w:rPr>
        <w:t>附件</w:t>
      </w:r>
      <w:r>
        <w:rPr>
          <w:rFonts w:ascii="黑体" w:hAnsi="黑体" w:eastAsia="黑体" w:cs="黑体"/>
          <w:color w:val="333333"/>
          <w:spacing w:val="-37"/>
          <w:sz w:val="31"/>
          <w:szCs w:val="31"/>
        </w:rPr>
        <w:t xml:space="preserve"> </w:t>
      </w:r>
      <w:r>
        <w:rPr>
          <w:rFonts w:hint="eastAsia" w:ascii="黑体" w:hAnsi="黑体" w:eastAsia="黑体" w:cs="黑体"/>
          <w:color w:val="333333"/>
          <w:spacing w:val="-37"/>
          <w:sz w:val="31"/>
          <w:szCs w:val="31"/>
          <w:lang w:val="en-US" w:eastAsia="zh-CN"/>
        </w:rPr>
        <w:t>7</w:t>
      </w:r>
    </w:p>
    <w:p w14:paraId="1EAA11A2">
      <w:pPr>
        <w:spacing w:before="156" w:line="204" w:lineRule="auto"/>
        <w:ind w:left="2876"/>
        <w:outlineLvl w:val="0"/>
        <w:rPr>
          <w:rFonts w:ascii="华文宋体" w:hAnsi="华文宋体" w:eastAsia="华文宋体" w:cs="华文宋体"/>
          <w:color w:val="333333"/>
          <w:spacing w:val="9"/>
          <w:sz w:val="43"/>
          <w:szCs w:val="43"/>
        </w:rPr>
      </w:pPr>
    </w:p>
    <w:p w14:paraId="636BF39E">
      <w:pPr>
        <w:spacing w:before="156" w:line="204" w:lineRule="auto"/>
        <w:ind w:left="2876"/>
        <w:outlineLvl w:val="0"/>
        <w:rPr>
          <w:rFonts w:ascii="华文宋体" w:hAnsi="华文宋体" w:eastAsia="华文宋体" w:cs="华文宋体"/>
          <w:sz w:val="43"/>
          <w:szCs w:val="43"/>
        </w:rPr>
      </w:pPr>
      <w:r>
        <w:rPr>
          <w:rFonts w:ascii="华文宋体" w:hAnsi="华文宋体" w:eastAsia="华文宋体" w:cs="华文宋体"/>
          <w:color w:val="333333"/>
          <w:spacing w:val="9"/>
          <w:sz w:val="43"/>
          <w:szCs w:val="43"/>
        </w:rPr>
        <w:t>行政处罚听证通知书</w:t>
      </w:r>
    </w:p>
    <w:p w14:paraId="53D10083">
      <w:pPr>
        <w:pStyle w:val="2"/>
        <w:spacing w:line="342" w:lineRule="auto"/>
      </w:pPr>
    </w:p>
    <w:p w14:paraId="5EC55FB4">
      <w:pPr>
        <w:pStyle w:val="2"/>
        <w:spacing w:line="342" w:lineRule="auto"/>
      </w:pPr>
    </w:p>
    <w:p w14:paraId="2071FDD9">
      <w:pPr>
        <w:spacing w:before="88" w:line="228" w:lineRule="auto"/>
        <w:ind w:left="28"/>
        <w:rPr>
          <w:rFonts w:ascii="仿宋" w:hAnsi="仿宋" w:eastAsia="仿宋" w:cs="仿宋"/>
          <w:sz w:val="27"/>
          <w:szCs w:val="27"/>
        </w:rPr>
      </w:pPr>
      <w:r>
        <w:rPr>
          <w:rFonts w:ascii="仿宋" w:hAnsi="仿宋" w:eastAsia="仿宋" w:cs="仿宋"/>
          <w:spacing w:val="6"/>
          <w:sz w:val="27"/>
          <w:szCs w:val="27"/>
        </w:rPr>
        <w:t>当事人（个人姓名或单位名称</w:t>
      </w:r>
      <w:r>
        <w:rPr>
          <w:rFonts w:ascii="仿宋" w:hAnsi="仿宋" w:eastAsia="仿宋" w:cs="仿宋"/>
          <w:spacing w:val="7"/>
          <w:sz w:val="27"/>
          <w:szCs w:val="27"/>
        </w:rPr>
        <w:t>）</w:t>
      </w:r>
      <w:r>
        <w:rPr>
          <w:rFonts w:ascii="仿宋" w:hAnsi="仿宋" w:eastAsia="仿宋" w:cs="仿宋"/>
          <w:spacing w:val="5"/>
          <w:sz w:val="27"/>
          <w:szCs w:val="27"/>
          <w:u w:val="single" w:color="auto"/>
        </w:rPr>
        <w:t xml:space="preserve">                    </w:t>
      </w:r>
      <w:r>
        <w:rPr>
          <w:rFonts w:ascii="仿宋" w:hAnsi="仿宋" w:eastAsia="仿宋" w:cs="仿宋"/>
          <w:spacing w:val="4"/>
          <w:sz w:val="27"/>
          <w:szCs w:val="27"/>
          <w:u w:val="single" w:color="auto"/>
        </w:rPr>
        <w:t xml:space="preserve">  </w:t>
      </w:r>
      <w:r>
        <w:rPr>
          <w:rFonts w:ascii="仿宋" w:hAnsi="仿宋" w:eastAsia="仿宋" w:cs="仿宋"/>
          <w:spacing w:val="7"/>
          <w:sz w:val="27"/>
          <w:szCs w:val="27"/>
        </w:rPr>
        <w:t>：</w:t>
      </w:r>
    </w:p>
    <w:p w14:paraId="611EB692">
      <w:pPr>
        <w:spacing w:before="266" w:line="228" w:lineRule="auto"/>
        <w:jc w:val="right"/>
        <w:rPr>
          <w:rFonts w:ascii="仿宋" w:hAnsi="仿宋" w:eastAsia="仿宋" w:cs="仿宋"/>
          <w:sz w:val="27"/>
          <w:szCs w:val="27"/>
        </w:rPr>
      </w:pPr>
      <w:r>
        <w:rPr>
          <w:rFonts w:ascii="仿宋" w:hAnsi="仿宋" w:eastAsia="仿宋" w:cs="仿宋"/>
          <w:sz w:val="27"/>
          <w:szCs w:val="27"/>
        </w:rPr>
        <w:t>根据《中华人民共和国行政处罚法》第六十四条的规定，应你（单位）</w:t>
      </w:r>
    </w:p>
    <w:p w14:paraId="079D5B35">
      <w:pPr>
        <w:spacing w:before="268" w:line="410" w:lineRule="auto"/>
        <w:ind w:left="1" w:right="115" w:firstLine="14"/>
        <w:jc w:val="both"/>
        <w:rPr>
          <w:rFonts w:ascii="仿宋" w:hAnsi="仿宋" w:eastAsia="仿宋" w:cs="仿宋"/>
          <w:sz w:val="27"/>
          <w:szCs w:val="27"/>
        </w:rPr>
      </w:pPr>
      <w:r>
        <w:rPr>
          <w:rFonts w:ascii="仿宋" w:hAnsi="仿宋" w:eastAsia="仿宋" w:cs="仿宋"/>
          <w:spacing w:val="-19"/>
          <w:sz w:val="27"/>
          <w:szCs w:val="27"/>
        </w:rPr>
        <w:t>的 听 证</w:t>
      </w:r>
      <w:r>
        <w:rPr>
          <w:rFonts w:ascii="仿宋" w:hAnsi="仿宋" w:eastAsia="仿宋" w:cs="仿宋"/>
          <w:spacing w:val="-24"/>
          <w:sz w:val="27"/>
          <w:szCs w:val="27"/>
        </w:rPr>
        <w:t xml:space="preserve"> </w:t>
      </w:r>
      <w:r>
        <w:rPr>
          <w:rFonts w:ascii="仿宋" w:hAnsi="仿宋" w:eastAsia="仿宋" w:cs="仿宋"/>
          <w:spacing w:val="-19"/>
          <w:sz w:val="27"/>
          <w:szCs w:val="27"/>
        </w:rPr>
        <w:t>要</w:t>
      </w:r>
      <w:r>
        <w:rPr>
          <w:rFonts w:ascii="仿宋" w:hAnsi="仿宋" w:eastAsia="仿宋" w:cs="仿宋"/>
          <w:spacing w:val="-20"/>
          <w:sz w:val="27"/>
          <w:szCs w:val="27"/>
        </w:rPr>
        <w:t xml:space="preserve"> </w:t>
      </w:r>
      <w:r>
        <w:rPr>
          <w:rFonts w:ascii="仿宋" w:hAnsi="仿宋" w:eastAsia="仿宋" w:cs="仿宋"/>
          <w:spacing w:val="-19"/>
          <w:sz w:val="27"/>
          <w:szCs w:val="27"/>
        </w:rPr>
        <w:t>求 ， 我</w:t>
      </w:r>
      <w:r>
        <w:rPr>
          <w:rFonts w:ascii="仿宋" w:hAnsi="仿宋" w:eastAsia="仿宋" w:cs="仿宋"/>
          <w:spacing w:val="-24"/>
          <w:sz w:val="27"/>
          <w:szCs w:val="27"/>
        </w:rPr>
        <w:t xml:space="preserve"> </w:t>
      </w:r>
      <w:r>
        <w:rPr>
          <w:rFonts w:ascii="仿宋" w:hAnsi="仿宋" w:eastAsia="仿宋" w:cs="仿宋"/>
          <w:spacing w:val="-19"/>
          <w:sz w:val="27"/>
          <w:szCs w:val="27"/>
        </w:rPr>
        <w:t>单</w:t>
      </w:r>
      <w:r>
        <w:rPr>
          <w:rFonts w:ascii="仿宋" w:hAnsi="仿宋" w:eastAsia="仿宋" w:cs="仿宋"/>
          <w:spacing w:val="-25"/>
          <w:sz w:val="27"/>
          <w:szCs w:val="27"/>
        </w:rPr>
        <w:t xml:space="preserve"> </w:t>
      </w:r>
      <w:r>
        <w:rPr>
          <w:rFonts w:ascii="仿宋" w:hAnsi="仿宋" w:eastAsia="仿宋" w:cs="仿宋"/>
          <w:spacing w:val="-19"/>
          <w:sz w:val="27"/>
          <w:szCs w:val="27"/>
        </w:rPr>
        <w:t>位</w:t>
      </w:r>
      <w:r>
        <w:rPr>
          <w:rFonts w:ascii="仿宋" w:hAnsi="仿宋" w:eastAsia="仿宋" w:cs="仿宋"/>
          <w:spacing w:val="-26"/>
          <w:sz w:val="27"/>
          <w:szCs w:val="27"/>
        </w:rPr>
        <w:t xml:space="preserve"> </w:t>
      </w:r>
      <w:r>
        <w:rPr>
          <w:rFonts w:ascii="仿宋" w:hAnsi="仿宋" w:eastAsia="仿宋" w:cs="仿宋"/>
          <w:spacing w:val="-19"/>
          <w:sz w:val="27"/>
          <w:szCs w:val="27"/>
        </w:rPr>
        <w:t>决</w:t>
      </w:r>
      <w:r>
        <w:rPr>
          <w:rFonts w:ascii="仿宋" w:hAnsi="仿宋" w:eastAsia="仿宋" w:cs="仿宋"/>
          <w:spacing w:val="-21"/>
          <w:sz w:val="27"/>
          <w:szCs w:val="27"/>
        </w:rPr>
        <w:t xml:space="preserve"> </w:t>
      </w:r>
      <w:r>
        <w:rPr>
          <w:rFonts w:ascii="仿宋" w:hAnsi="仿宋" w:eastAsia="仿宋" w:cs="仿宋"/>
          <w:spacing w:val="-19"/>
          <w:sz w:val="27"/>
          <w:szCs w:val="27"/>
        </w:rPr>
        <w:t>定</w:t>
      </w:r>
      <w:r>
        <w:rPr>
          <w:rFonts w:ascii="仿宋" w:hAnsi="仿宋" w:eastAsia="仿宋" w:cs="仿宋"/>
          <w:spacing w:val="-22"/>
          <w:sz w:val="27"/>
          <w:szCs w:val="27"/>
        </w:rPr>
        <w:t xml:space="preserve"> </w:t>
      </w:r>
      <w:r>
        <w:rPr>
          <w:rFonts w:ascii="仿宋" w:hAnsi="仿宋" w:eastAsia="仿宋" w:cs="仿宋"/>
          <w:spacing w:val="-19"/>
          <w:sz w:val="27"/>
          <w:szCs w:val="27"/>
        </w:rPr>
        <w:t>于</w:t>
      </w:r>
      <w:r>
        <w:rPr>
          <w:rFonts w:ascii="仿宋" w:hAnsi="仿宋" w:eastAsia="仿宋" w:cs="仿宋"/>
          <w:spacing w:val="-48"/>
          <w:sz w:val="27"/>
          <w:szCs w:val="27"/>
        </w:rPr>
        <w:t xml:space="preserve"> </w:t>
      </w:r>
      <w:r>
        <w:rPr>
          <w:rFonts w:ascii="仿宋" w:hAnsi="仿宋" w:eastAsia="仿宋" w:cs="仿宋"/>
          <w:spacing w:val="17"/>
          <w:sz w:val="27"/>
          <w:szCs w:val="27"/>
          <w:u w:val="single" w:color="auto"/>
        </w:rPr>
        <w:t xml:space="preserve">   </w:t>
      </w:r>
      <w:r>
        <w:rPr>
          <w:rFonts w:ascii="仿宋" w:hAnsi="仿宋" w:eastAsia="仿宋" w:cs="仿宋"/>
          <w:spacing w:val="-108"/>
          <w:sz w:val="27"/>
          <w:szCs w:val="27"/>
        </w:rPr>
        <w:t xml:space="preserve"> </w:t>
      </w:r>
      <w:r>
        <w:rPr>
          <w:rFonts w:ascii="仿宋" w:hAnsi="仿宋" w:eastAsia="仿宋" w:cs="仿宋"/>
          <w:spacing w:val="-19"/>
          <w:sz w:val="27"/>
          <w:szCs w:val="27"/>
        </w:rPr>
        <w:t>年</w:t>
      </w:r>
      <w:r>
        <w:rPr>
          <w:rFonts w:ascii="仿宋" w:hAnsi="仿宋" w:eastAsia="仿宋" w:cs="仿宋"/>
          <w:spacing w:val="-46"/>
          <w:sz w:val="27"/>
          <w:szCs w:val="27"/>
        </w:rPr>
        <w:t xml:space="preserve"> </w:t>
      </w:r>
      <w:r>
        <w:rPr>
          <w:rFonts w:ascii="仿宋" w:hAnsi="仿宋" w:eastAsia="仿宋" w:cs="仿宋"/>
          <w:spacing w:val="17"/>
          <w:sz w:val="27"/>
          <w:szCs w:val="27"/>
          <w:u w:val="single" w:color="auto"/>
        </w:rPr>
        <w:t xml:space="preserve">   </w:t>
      </w:r>
      <w:r>
        <w:rPr>
          <w:rFonts w:ascii="仿宋" w:hAnsi="仿宋" w:eastAsia="仿宋" w:cs="仿宋"/>
          <w:spacing w:val="-101"/>
          <w:sz w:val="27"/>
          <w:szCs w:val="27"/>
        </w:rPr>
        <w:t xml:space="preserve"> </w:t>
      </w:r>
      <w:r>
        <w:rPr>
          <w:rFonts w:ascii="仿宋" w:hAnsi="仿宋" w:eastAsia="仿宋" w:cs="仿宋"/>
          <w:spacing w:val="-19"/>
          <w:sz w:val="27"/>
          <w:szCs w:val="27"/>
        </w:rPr>
        <w:t>月</w:t>
      </w:r>
      <w:r>
        <w:rPr>
          <w:rFonts w:ascii="仿宋" w:hAnsi="仿宋" w:eastAsia="仿宋" w:cs="仿宋"/>
          <w:spacing w:val="-46"/>
          <w:sz w:val="27"/>
          <w:szCs w:val="27"/>
        </w:rPr>
        <w:t xml:space="preserve"> </w:t>
      </w:r>
      <w:r>
        <w:rPr>
          <w:rFonts w:ascii="仿宋" w:hAnsi="仿宋" w:eastAsia="仿宋" w:cs="仿宋"/>
          <w:spacing w:val="17"/>
          <w:sz w:val="27"/>
          <w:szCs w:val="27"/>
          <w:u w:val="single" w:color="auto"/>
        </w:rPr>
        <w:t xml:space="preserve">   </w:t>
      </w:r>
      <w:r>
        <w:rPr>
          <w:rFonts w:ascii="仿宋" w:hAnsi="仿宋" w:eastAsia="仿宋" w:cs="仿宋"/>
          <w:spacing w:val="-54"/>
          <w:sz w:val="27"/>
          <w:szCs w:val="27"/>
        </w:rPr>
        <w:t xml:space="preserve"> </w:t>
      </w:r>
      <w:r>
        <w:rPr>
          <w:rFonts w:ascii="仿宋" w:hAnsi="仿宋" w:eastAsia="仿宋" w:cs="仿宋"/>
          <w:spacing w:val="-19"/>
          <w:sz w:val="27"/>
          <w:szCs w:val="27"/>
        </w:rPr>
        <w:t>日</w:t>
      </w:r>
      <w:r>
        <w:rPr>
          <w:rFonts w:ascii="仿宋" w:hAnsi="仿宋" w:eastAsia="仿宋" w:cs="仿宋"/>
          <w:spacing w:val="-48"/>
          <w:sz w:val="27"/>
          <w:szCs w:val="27"/>
        </w:rPr>
        <w:t xml:space="preserve"> </w:t>
      </w:r>
      <w:r>
        <w:rPr>
          <w:rFonts w:ascii="仿宋" w:hAnsi="仿宋" w:eastAsia="仿宋" w:cs="仿宋"/>
          <w:spacing w:val="17"/>
          <w:sz w:val="27"/>
          <w:szCs w:val="27"/>
          <w:u w:val="single" w:color="auto"/>
        </w:rPr>
        <w:t xml:space="preserve">   </w:t>
      </w:r>
      <w:r>
        <w:rPr>
          <w:rFonts w:ascii="仿宋" w:hAnsi="仿宋" w:eastAsia="仿宋" w:cs="仿宋"/>
          <w:spacing w:val="-94"/>
          <w:sz w:val="27"/>
          <w:szCs w:val="27"/>
        </w:rPr>
        <w:t xml:space="preserve"> </w:t>
      </w:r>
      <w:r>
        <w:rPr>
          <w:rFonts w:ascii="仿宋" w:hAnsi="仿宋" w:eastAsia="仿宋" w:cs="仿宋"/>
          <w:spacing w:val="-19"/>
          <w:sz w:val="27"/>
          <w:szCs w:val="27"/>
        </w:rPr>
        <w:t>时</w:t>
      </w:r>
      <w:r>
        <w:rPr>
          <w:rFonts w:ascii="仿宋" w:hAnsi="仿宋" w:eastAsia="仿宋" w:cs="仿宋"/>
          <w:spacing w:val="-46"/>
          <w:sz w:val="27"/>
          <w:szCs w:val="27"/>
        </w:rPr>
        <w:t xml:space="preserve"> </w:t>
      </w:r>
      <w:r>
        <w:rPr>
          <w:rFonts w:ascii="仿宋" w:hAnsi="仿宋" w:eastAsia="仿宋" w:cs="仿宋"/>
          <w:spacing w:val="17"/>
          <w:sz w:val="27"/>
          <w:szCs w:val="27"/>
          <w:u w:val="single" w:color="auto"/>
        </w:rPr>
        <w:t xml:space="preserve">   </w:t>
      </w:r>
      <w:r>
        <w:rPr>
          <w:rFonts w:ascii="仿宋" w:hAnsi="仿宋" w:eastAsia="仿宋" w:cs="仿宋"/>
          <w:spacing w:val="-110"/>
          <w:sz w:val="27"/>
          <w:szCs w:val="27"/>
        </w:rPr>
        <w:t xml:space="preserve"> </w:t>
      </w:r>
      <w:r>
        <w:rPr>
          <w:rFonts w:ascii="仿宋" w:hAnsi="仿宋" w:eastAsia="仿宋" w:cs="仿宋"/>
          <w:spacing w:val="-19"/>
          <w:sz w:val="27"/>
          <w:szCs w:val="27"/>
        </w:rPr>
        <w:t>分 ，</w:t>
      </w:r>
      <w:r>
        <w:rPr>
          <w:rFonts w:ascii="仿宋" w:hAnsi="仿宋" w:eastAsia="仿宋" w:cs="仿宋"/>
          <w:spacing w:val="-3"/>
          <w:sz w:val="27"/>
          <w:szCs w:val="27"/>
        </w:rPr>
        <w:t>在</w:t>
      </w:r>
      <w:r>
        <w:rPr>
          <w:rFonts w:ascii="仿宋" w:hAnsi="仿宋" w:eastAsia="仿宋" w:cs="仿宋"/>
          <w:spacing w:val="-120"/>
          <w:sz w:val="27"/>
          <w:szCs w:val="27"/>
        </w:rPr>
        <w:t xml:space="preserve"> </w:t>
      </w:r>
      <w:r>
        <w:rPr>
          <w:rFonts w:ascii="仿宋" w:hAnsi="仿宋" w:eastAsia="仿宋" w:cs="仿宋"/>
          <w:spacing w:val="-3"/>
          <w:sz w:val="27"/>
          <w:szCs w:val="27"/>
          <w:u w:val="single" w:color="auto"/>
        </w:rPr>
        <w:t xml:space="preserve">                       </w:t>
      </w:r>
      <w:r>
        <w:rPr>
          <w:rFonts w:ascii="仿宋" w:hAnsi="仿宋" w:eastAsia="仿宋" w:cs="仿宋"/>
          <w:spacing w:val="-3"/>
          <w:sz w:val="27"/>
          <w:szCs w:val="27"/>
        </w:rPr>
        <w:t>，就</w:t>
      </w:r>
      <w:r>
        <w:rPr>
          <w:rFonts w:ascii="仿宋" w:hAnsi="仿宋" w:eastAsia="仿宋" w:cs="仿宋"/>
          <w:spacing w:val="-135"/>
          <w:sz w:val="27"/>
          <w:szCs w:val="27"/>
        </w:rPr>
        <w:t xml:space="preserve"> </w:t>
      </w:r>
      <w:r>
        <w:rPr>
          <w:rFonts w:ascii="仿宋" w:hAnsi="仿宋" w:eastAsia="仿宋" w:cs="仿宋"/>
          <w:spacing w:val="5"/>
          <w:sz w:val="27"/>
          <w:szCs w:val="27"/>
          <w:u w:val="single" w:color="auto"/>
        </w:rPr>
        <w:t xml:space="preserve">                      </w:t>
      </w:r>
      <w:r>
        <w:rPr>
          <w:rFonts w:ascii="仿宋" w:hAnsi="仿宋" w:eastAsia="仿宋" w:cs="仿宋"/>
          <w:spacing w:val="-112"/>
          <w:sz w:val="27"/>
          <w:szCs w:val="27"/>
        </w:rPr>
        <w:t xml:space="preserve"> </w:t>
      </w:r>
      <w:r>
        <w:rPr>
          <w:rFonts w:ascii="仿宋" w:hAnsi="仿宋" w:eastAsia="仿宋" w:cs="仿宋"/>
          <w:spacing w:val="-3"/>
          <w:sz w:val="27"/>
          <w:szCs w:val="27"/>
        </w:rPr>
        <w:t>一案举行行政处</w:t>
      </w:r>
      <w:r>
        <w:rPr>
          <w:rFonts w:ascii="仿宋" w:hAnsi="仿宋" w:eastAsia="仿宋" w:cs="仿宋"/>
          <w:spacing w:val="3"/>
          <w:sz w:val="27"/>
          <w:szCs w:val="27"/>
        </w:rPr>
        <w:t>罚听证会。本次听证会由</w:t>
      </w:r>
      <w:r>
        <w:rPr>
          <w:rFonts w:ascii="仿宋" w:hAnsi="仿宋" w:eastAsia="仿宋" w:cs="仿宋"/>
          <w:spacing w:val="-134"/>
          <w:sz w:val="27"/>
          <w:szCs w:val="27"/>
        </w:rPr>
        <w:t xml:space="preserve"> </w:t>
      </w:r>
      <w:r>
        <w:rPr>
          <w:rFonts w:ascii="仿宋" w:hAnsi="仿宋" w:eastAsia="仿宋" w:cs="仿宋"/>
          <w:spacing w:val="5"/>
          <w:sz w:val="27"/>
          <w:szCs w:val="27"/>
          <w:u w:val="single" w:color="auto"/>
        </w:rPr>
        <w:t xml:space="preserve">          </w:t>
      </w:r>
      <w:r>
        <w:rPr>
          <w:rFonts w:ascii="仿宋" w:hAnsi="仿宋" w:eastAsia="仿宋" w:cs="仿宋"/>
          <w:spacing w:val="-113"/>
          <w:sz w:val="27"/>
          <w:szCs w:val="27"/>
        </w:rPr>
        <w:t xml:space="preserve"> </w:t>
      </w:r>
      <w:r>
        <w:rPr>
          <w:rFonts w:ascii="仿宋" w:hAnsi="仿宋" w:eastAsia="仿宋" w:cs="仿宋"/>
          <w:spacing w:val="3"/>
          <w:sz w:val="27"/>
          <w:szCs w:val="27"/>
        </w:rPr>
        <w:t>担任主持人，</w:t>
      </w:r>
      <w:r>
        <w:rPr>
          <w:rFonts w:ascii="仿宋" w:hAnsi="仿宋" w:eastAsia="仿宋" w:cs="仿宋"/>
          <w:spacing w:val="3"/>
          <w:sz w:val="27"/>
          <w:szCs w:val="27"/>
          <w:u w:val="single" w:color="auto"/>
        </w:rPr>
        <w:t xml:space="preserve">       </w:t>
      </w:r>
      <w:r>
        <w:rPr>
          <w:rFonts w:ascii="仿宋" w:hAnsi="仿宋" w:eastAsia="仿宋" w:cs="仿宋"/>
          <w:spacing w:val="2"/>
          <w:sz w:val="27"/>
          <w:szCs w:val="27"/>
          <w:u w:val="single" w:color="auto"/>
        </w:rPr>
        <w:t xml:space="preserve">     </w:t>
      </w:r>
      <w:r>
        <w:rPr>
          <w:rFonts w:ascii="仿宋" w:hAnsi="仿宋" w:eastAsia="仿宋" w:cs="仿宋"/>
          <w:spacing w:val="-114"/>
          <w:sz w:val="27"/>
          <w:szCs w:val="27"/>
        </w:rPr>
        <w:t xml:space="preserve"> </w:t>
      </w:r>
      <w:r>
        <w:rPr>
          <w:rFonts w:ascii="仿宋" w:hAnsi="仿宋" w:eastAsia="仿宋" w:cs="仿宋"/>
          <w:spacing w:val="2"/>
          <w:sz w:val="27"/>
          <w:szCs w:val="27"/>
        </w:rPr>
        <w:t>担任听证</w:t>
      </w:r>
      <w:r>
        <w:rPr>
          <w:rFonts w:ascii="仿宋" w:hAnsi="仿宋" w:eastAsia="仿宋" w:cs="仿宋"/>
          <w:spacing w:val="4"/>
          <w:sz w:val="27"/>
          <w:szCs w:val="27"/>
        </w:rPr>
        <w:t>员，</w:t>
      </w:r>
      <w:r>
        <w:rPr>
          <w:rFonts w:ascii="仿宋" w:hAnsi="仿宋" w:eastAsia="仿宋" w:cs="仿宋"/>
          <w:spacing w:val="4"/>
          <w:sz w:val="27"/>
          <w:szCs w:val="27"/>
          <w:u w:val="single" w:color="auto"/>
        </w:rPr>
        <w:t xml:space="preserve">          </w:t>
      </w:r>
      <w:r>
        <w:rPr>
          <w:rFonts w:ascii="仿宋" w:hAnsi="仿宋" w:eastAsia="仿宋" w:cs="仿宋"/>
          <w:spacing w:val="-107"/>
          <w:sz w:val="27"/>
          <w:szCs w:val="27"/>
        </w:rPr>
        <w:t xml:space="preserve"> </w:t>
      </w:r>
      <w:r>
        <w:rPr>
          <w:rFonts w:ascii="仿宋" w:hAnsi="仿宋" w:eastAsia="仿宋" w:cs="仿宋"/>
          <w:spacing w:val="4"/>
          <w:sz w:val="27"/>
          <w:szCs w:val="27"/>
        </w:rPr>
        <w:t>担任书记员。</w:t>
      </w:r>
    </w:p>
    <w:p w14:paraId="72315147">
      <w:pPr>
        <w:spacing w:line="410" w:lineRule="auto"/>
        <w:ind w:right="115" w:firstLine="560"/>
        <w:rPr>
          <w:rFonts w:ascii="仿宋" w:hAnsi="仿宋" w:eastAsia="仿宋" w:cs="仿宋"/>
          <w:sz w:val="27"/>
          <w:szCs w:val="27"/>
        </w:rPr>
      </w:pPr>
      <w:r>
        <w:rPr>
          <w:rFonts w:ascii="仿宋" w:hAnsi="仿宋" w:eastAsia="仿宋" w:cs="仿宋"/>
          <w:spacing w:val="5"/>
          <w:sz w:val="27"/>
          <w:szCs w:val="27"/>
        </w:rPr>
        <w:t>请你（单位）届时凭本通知准时参会，也可委托一至二人代理，并明确代理权限。</w:t>
      </w:r>
    </w:p>
    <w:p w14:paraId="0D5CE4D9">
      <w:pPr>
        <w:spacing w:line="226" w:lineRule="auto"/>
        <w:ind w:left="562"/>
        <w:rPr>
          <w:rFonts w:ascii="仿宋" w:hAnsi="仿宋" w:eastAsia="仿宋" w:cs="仿宋"/>
          <w:sz w:val="27"/>
          <w:szCs w:val="27"/>
        </w:rPr>
      </w:pPr>
      <w:r>
        <w:rPr>
          <w:rFonts w:ascii="仿宋" w:hAnsi="仿宋" w:eastAsia="仿宋" w:cs="仿宋"/>
          <w:spacing w:val="8"/>
          <w:sz w:val="27"/>
          <w:szCs w:val="27"/>
        </w:rPr>
        <w:t>在参加听证前，请你（单位）做好以下准备：</w:t>
      </w:r>
    </w:p>
    <w:p w14:paraId="6EF2CB45">
      <w:pPr>
        <w:spacing w:before="269" w:line="227" w:lineRule="auto"/>
        <w:ind w:left="574"/>
        <w:rPr>
          <w:rFonts w:ascii="仿宋" w:hAnsi="仿宋" w:eastAsia="仿宋" w:cs="仿宋"/>
          <w:sz w:val="27"/>
          <w:szCs w:val="27"/>
        </w:rPr>
      </w:pPr>
      <w:r>
        <w:rPr>
          <w:rFonts w:ascii="Times New Roman" w:hAnsi="Times New Roman" w:eastAsia="Times New Roman" w:cs="Times New Roman"/>
          <w:spacing w:val="4"/>
          <w:sz w:val="27"/>
          <w:szCs w:val="27"/>
        </w:rPr>
        <w:t>1</w:t>
      </w:r>
      <w:r>
        <w:rPr>
          <w:rFonts w:ascii="Times New Roman" w:hAnsi="Times New Roman" w:eastAsia="Times New Roman" w:cs="Times New Roman"/>
          <w:spacing w:val="-20"/>
          <w:sz w:val="27"/>
          <w:szCs w:val="27"/>
        </w:rPr>
        <w:t xml:space="preserve"> </w:t>
      </w:r>
      <w:r>
        <w:rPr>
          <w:rFonts w:ascii="仿宋" w:hAnsi="仿宋" w:eastAsia="仿宋" w:cs="仿宋"/>
          <w:spacing w:val="4"/>
          <w:sz w:val="27"/>
          <w:szCs w:val="27"/>
        </w:rPr>
        <w:t>．携带身份证明和有关证据材料；</w:t>
      </w:r>
    </w:p>
    <w:p w14:paraId="5939DBD4">
      <w:pPr>
        <w:spacing w:before="268" w:line="229" w:lineRule="auto"/>
        <w:ind w:left="547"/>
        <w:rPr>
          <w:rFonts w:ascii="仿宋" w:hAnsi="仿宋" w:eastAsia="仿宋" w:cs="仿宋"/>
          <w:sz w:val="27"/>
          <w:szCs w:val="27"/>
        </w:rPr>
      </w:pPr>
      <w:r>
        <w:rPr>
          <w:rFonts w:ascii="Times New Roman" w:hAnsi="Times New Roman" w:eastAsia="Times New Roman" w:cs="Times New Roman"/>
          <w:spacing w:val="6"/>
          <w:sz w:val="27"/>
          <w:szCs w:val="27"/>
        </w:rPr>
        <w:t>2</w:t>
      </w:r>
      <w:r>
        <w:rPr>
          <w:rFonts w:ascii="Times New Roman" w:hAnsi="Times New Roman" w:eastAsia="Times New Roman" w:cs="Times New Roman"/>
          <w:spacing w:val="-29"/>
          <w:sz w:val="27"/>
          <w:szCs w:val="27"/>
        </w:rPr>
        <w:t xml:space="preserve"> </w:t>
      </w:r>
      <w:r>
        <w:rPr>
          <w:rFonts w:ascii="仿宋" w:hAnsi="仿宋" w:eastAsia="仿宋" w:cs="仿宋"/>
          <w:spacing w:val="6"/>
          <w:sz w:val="27"/>
          <w:szCs w:val="27"/>
        </w:rPr>
        <w:t>．委托代理人须持委托书前来；</w:t>
      </w:r>
    </w:p>
    <w:p w14:paraId="13E17FE2">
      <w:pPr>
        <w:spacing w:before="265" w:line="227" w:lineRule="auto"/>
        <w:ind w:left="553"/>
        <w:rPr>
          <w:rFonts w:ascii="仿宋" w:hAnsi="仿宋" w:eastAsia="仿宋" w:cs="仿宋"/>
          <w:sz w:val="27"/>
          <w:szCs w:val="27"/>
        </w:rPr>
      </w:pPr>
      <w:r>
        <w:rPr>
          <w:rFonts w:ascii="Times New Roman" w:hAnsi="Times New Roman" w:eastAsia="Times New Roman" w:cs="Times New Roman"/>
          <w:spacing w:val="7"/>
          <w:sz w:val="27"/>
          <w:szCs w:val="27"/>
        </w:rPr>
        <w:t>3</w:t>
      </w:r>
      <w:r>
        <w:rPr>
          <w:rFonts w:ascii="Times New Roman" w:hAnsi="Times New Roman" w:eastAsia="Times New Roman" w:cs="Times New Roman"/>
          <w:spacing w:val="-24"/>
          <w:sz w:val="27"/>
          <w:szCs w:val="27"/>
        </w:rPr>
        <w:t xml:space="preserve"> </w:t>
      </w:r>
      <w:r>
        <w:rPr>
          <w:rFonts w:ascii="仿宋" w:hAnsi="仿宋" w:eastAsia="仿宋" w:cs="仿宋"/>
          <w:spacing w:val="7"/>
          <w:sz w:val="27"/>
          <w:szCs w:val="27"/>
        </w:rPr>
        <w:t>．通知有关证人作证，并事先告知本机关联系人；</w:t>
      </w:r>
    </w:p>
    <w:p w14:paraId="23902054">
      <w:pPr>
        <w:spacing w:before="267" w:line="410" w:lineRule="auto"/>
        <w:ind w:left="6" w:right="114" w:firstLine="539"/>
        <w:rPr>
          <w:rFonts w:ascii="仿宋" w:hAnsi="仿宋" w:eastAsia="仿宋" w:cs="仿宋"/>
          <w:sz w:val="27"/>
          <w:szCs w:val="27"/>
        </w:rPr>
      </w:pPr>
      <w:r>
        <w:rPr>
          <w:rFonts w:ascii="Times New Roman" w:hAnsi="Times New Roman" w:eastAsia="Times New Roman" w:cs="Times New Roman"/>
          <w:spacing w:val="9"/>
          <w:sz w:val="27"/>
          <w:szCs w:val="27"/>
        </w:rPr>
        <w:t>4</w:t>
      </w:r>
      <w:r>
        <w:rPr>
          <w:rFonts w:ascii="Times New Roman" w:hAnsi="Times New Roman" w:eastAsia="Times New Roman" w:cs="Times New Roman"/>
          <w:spacing w:val="-23"/>
          <w:sz w:val="27"/>
          <w:szCs w:val="27"/>
        </w:rPr>
        <w:t xml:space="preserve"> </w:t>
      </w:r>
      <w:r>
        <w:rPr>
          <w:rFonts w:ascii="仿宋" w:hAnsi="仿宋" w:eastAsia="仿宋" w:cs="仿宋"/>
          <w:spacing w:val="9"/>
          <w:sz w:val="27"/>
          <w:szCs w:val="27"/>
        </w:rPr>
        <w:t>．如申请听证主持人、听证员和书记员回避，须及时告知本行政机</w:t>
      </w:r>
      <w:r>
        <w:rPr>
          <w:rFonts w:ascii="仿宋" w:hAnsi="仿宋" w:eastAsia="仿宋" w:cs="仿宋"/>
          <w:spacing w:val="8"/>
          <w:sz w:val="27"/>
          <w:szCs w:val="27"/>
        </w:rPr>
        <w:t>关并说明理由。届时若无故缺席，视为放弃听证。</w:t>
      </w:r>
    </w:p>
    <w:p w14:paraId="07AA3A37">
      <w:pPr>
        <w:pStyle w:val="2"/>
        <w:spacing w:line="255" w:lineRule="auto"/>
      </w:pPr>
    </w:p>
    <w:p w14:paraId="70DEA36D">
      <w:pPr>
        <w:pStyle w:val="2"/>
        <w:spacing w:line="256" w:lineRule="auto"/>
      </w:pPr>
    </w:p>
    <w:p w14:paraId="19979B52">
      <w:pPr>
        <w:spacing w:before="88" w:line="230" w:lineRule="auto"/>
        <w:ind w:left="696"/>
        <w:rPr>
          <w:rFonts w:ascii="仿宋" w:hAnsi="仿宋" w:eastAsia="仿宋" w:cs="仿宋"/>
          <w:sz w:val="27"/>
          <w:szCs w:val="27"/>
        </w:rPr>
      </w:pPr>
      <w:r>
        <w:rPr>
          <w:rFonts w:ascii="仿宋" w:hAnsi="仿宋" w:eastAsia="仿宋" w:cs="仿宋"/>
          <w:spacing w:val="6"/>
          <w:sz w:val="27"/>
          <w:szCs w:val="27"/>
        </w:rPr>
        <w:t>联系人：</w:t>
      </w:r>
      <w:r>
        <w:rPr>
          <w:rFonts w:ascii="仿宋" w:hAnsi="仿宋" w:eastAsia="仿宋" w:cs="仿宋"/>
          <w:spacing w:val="6"/>
          <w:sz w:val="27"/>
          <w:szCs w:val="27"/>
          <w:u w:val="single" w:color="auto"/>
        </w:rPr>
        <w:t xml:space="preserve">          </w:t>
      </w:r>
      <w:r>
        <w:rPr>
          <w:rFonts w:ascii="仿宋" w:hAnsi="仿宋" w:eastAsia="仿宋" w:cs="仿宋"/>
          <w:spacing w:val="6"/>
          <w:sz w:val="27"/>
          <w:szCs w:val="27"/>
        </w:rPr>
        <w:t xml:space="preserve">   联系电话：</w:t>
      </w:r>
      <w:r>
        <w:rPr>
          <w:rFonts w:ascii="仿宋" w:hAnsi="仿宋" w:eastAsia="仿宋" w:cs="仿宋"/>
          <w:sz w:val="27"/>
          <w:szCs w:val="27"/>
          <w:u w:val="single" w:color="auto"/>
        </w:rPr>
        <w:t xml:space="preserve">           </w:t>
      </w:r>
    </w:p>
    <w:p w14:paraId="218DC5B9">
      <w:pPr>
        <w:spacing w:line="230" w:lineRule="auto"/>
        <w:rPr>
          <w:rFonts w:ascii="仿宋" w:hAnsi="仿宋" w:eastAsia="仿宋" w:cs="仿宋"/>
          <w:sz w:val="27"/>
          <w:szCs w:val="27"/>
        </w:rPr>
        <w:sectPr>
          <w:headerReference r:id="rId24" w:type="default"/>
          <w:footerReference r:id="rId25" w:type="default"/>
          <w:pgSz w:w="11906" w:h="16838"/>
          <w:pgMar w:top="2711" w:right="1357" w:bottom="1569" w:left="1605" w:header="2219" w:footer="1209" w:gutter="0"/>
          <w:cols w:space="720" w:num="1"/>
        </w:sectPr>
      </w:pPr>
    </w:p>
    <w:p w14:paraId="61F591C5">
      <w:pPr>
        <w:pStyle w:val="2"/>
        <w:spacing w:line="243" w:lineRule="auto"/>
      </w:pPr>
    </w:p>
    <w:p w14:paraId="2C43AC50">
      <w:pPr>
        <w:pStyle w:val="2"/>
        <w:spacing w:line="243" w:lineRule="auto"/>
      </w:pPr>
    </w:p>
    <w:p w14:paraId="087B3BBB">
      <w:pPr>
        <w:pStyle w:val="2"/>
        <w:spacing w:line="243" w:lineRule="auto"/>
      </w:pPr>
    </w:p>
    <w:p w14:paraId="531240C8">
      <w:pPr>
        <w:pStyle w:val="2"/>
        <w:spacing w:line="243" w:lineRule="auto"/>
      </w:pPr>
    </w:p>
    <w:p w14:paraId="6CA6F74D">
      <w:pPr>
        <w:pStyle w:val="2"/>
        <w:spacing w:line="243" w:lineRule="auto"/>
      </w:pPr>
    </w:p>
    <w:p w14:paraId="2EF519BE">
      <w:pPr>
        <w:pStyle w:val="2"/>
        <w:spacing w:line="243" w:lineRule="auto"/>
      </w:pPr>
    </w:p>
    <w:p w14:paraId="583D497A">
      <w:pPr>
        <w:pStyle w:val="2"/>
        <w:spacing w:line="243" w:lineRule="auto"/>
      </w:pPr>
    </w:p>
    <w:p w14:paraId="38BEBCAD">
      <w:pPr>
        <w:pStyle w:val="2"/>
        <w:spacing w:line="244" w:lineRule="auto"/>
      </w:pPr>
    </w:p>
    <w:p w14:paraId="01305DC3">
      <w:pPr>
        <w:pStyle w:val="2"/>
        <w:spacing w:line="244" w:lineRule="auto"/>
      </w:pPr>
    </w:p>
    <w:p w14:paraId="5CC38CB7">
      <w:pPr>
        <w:pStyle w:val="2"/>
        <w:spacing w:line="244" w:lineRule="auto"/>
      </w:pPr>
    </w:p>
    <w:p w14:paraId="1007FE46">
      <w:pPr>
        <w:spacing w:before="88" w:line="229" w:lineRule="auto"/>
        <w:jc w:val="right"/>
        <w:rPr>
          <w:rFonts w:ascii="仿宋" w:hAnsi="仿宋" w:eastAsia="仿宋" w:cs="仿宋"/>
          <w:sz w:val="27"/>
          <w:szCs w:val="27"/>
        </w:rPr>
      </w:pPr>
      <w:r>
        <w:rPr>
          <w:rFonts w:ascii="仿宋" w:hAnsi="仿宋" w:eastAsia="仿宋" w:cs="仿宋"/>
          <w:spacing w:val="6"/>
          <w:sz w:val="27"/>
          <w:szCs w:val="27"/>
        </w:rPr>
        <w:t>地方金融管理部门（印章）</w:t>
      </w:r>
    </w:p>
    <w:p w14:paraId="5273503F">
      <w:pPr>
        <w:spacing w:before="266" w:line="229" w:lineRule="auto"/>
        <w:ind w:left="5704"/>
        <w:rPr>
          <w:rFonts w:ascii="仿宋" w:hAnsi="仿宋" w:eastAsia="仿宋" w:cs="仿宋"/>
          <w:sz w:val="27"/>
          <w:szCs w:val="27"/>
        </w:rPr>
      </w:pPr>
      <w:r>
        <w:rPr>
          <w:rFonts w:ascii="仿宋" w:hAnsi="仿宋" w:eastAsia="仿宋" w:cs="仿宋"/>
          <w:spacing w:val="-12"/>
          <w:sz w:val="27"/>
          <w:szCs w:val="27"/>
        </w:rPr>
        <w:t>年</w:t>
      </w:r>
      <w:r>
        <w:rPr>
          <w:rFonts w:ascii="仿宋" w:hAnsi="仿宋" w:eastAsia="仿宋" w:cs="仿宋"/>
          <w:spacing w:val="15"/>
          <w:sz w:val="27"/>
          <w:szCs w:val="27"/>
        </w:rPr>
        <w:t xml:space="preserve">   </w:t>
      </w:r>
      <w:r>
        <w:rPr>
          <w:rFonts w:ascii="仿宋" w:hAnsi="仿宋" w:eastAsia="仿宋" w:cs="仿宋"/>
          <w:spacing w:val="-12"/>
          <w:sz w:val="27"/>
          <w:szCs w:val="27"/>
        </w:rPr>
        <w:t>月</w:t>
      </w:r>
      <w:r>
        <w:rPr>
          <w:rFonts w:ascii="仿宋" w:hAnsi="仿宋" w:eastAsia="仿宋" w:cs="仿宋"/>
          <w:spacing w:val="31"/>
          <w:sz w:val="27"/>
          <w:szCs w:val="27"/>
        </w:rPr>
        <w:t xml:space="preserve">   </w:t>
      </w:r>
      <w:r>
        <w:rPr>
          <w:rFonts w:ascii="仿宋" w:hAnsi="仿宋" w:eastAsia="仿宋" w:cs="仿宋"/>
          <w:spacing w:val="-12"/>
          <w:sz w:val="27"/>
          <w:szCs w:val="27"/>
        </w:rPr>
        <w:t>日</w:t>
      </w:r>
    </w:p>
    <w:p w14:paraId="599C1904">
      <w:pPr>
        <w:spacing w:line="229" w:lineRule="auto"/>
        <w:rPr>
          <w:rFonts w:ascii="仿宋" w:hAnsi="仿宋" w:eastAsia="仿宋" w:cs="仿宋"/>
          <w:sz w:val="27"/>
          <w:szCs w:val="27"/>
        </w:rPr>
        <w:sectPr>
          <w:headerReference r:id="rId26" w:type="default"/>
          <w:footerReference r:id="rId27" w:type="default"/>
          <w:pgSz w:w="11906" w:h="16838"/>
          <w:pgMar w:top="400" w:right="1520" w:bottom="1569" w:left="1785" w:header="0" w:footer="1209" w:gutter="0"/>
          <w:cols w:space="720" w:num="1"/>
        </w:sectPr>
      </w:pPr>
    </w:p>
    <w:p w14:paraId="1285C6CE">
      <w:pPr>
        <w:spacing w:before="101" w:line="230" w:lineRule="auto"/>
        <w:ind w:left="142"/>
        <w:rPr>
          <w:rFonts w:hint="eastAsia" w:ascii="Times New Roman" w:hAnsi="Times New Roman" w:eastAsia="黑体" w:cs="Times New Roman"/>
          <w:sz w:val="31"/>
          <w:szCs w:val="31"/>
          <w:lang w:val="en-US" w:eastAsia="zh-CN"/>
        </w:rPr>
      </w:pPr>
      <w:r>
        <w:rPr>
          <w:rFonts w:ascii="黑体" w:hAnsi="黑体" w:eastAsia="黑体" w:cs="黑体"/>
          <w:color w:val="333333"/>
          <w:spacing w:val="-4"/>
          <w:sz w:val="31"/>
          <w:szCs w:val="31"/>
        </w:rPr>
        <w:t>附件</w:t>
      </w:r>
      <w:r>
        <w:rPr>
          <w:rFonts w:ascii="黑体" w:hAnsi="黑体" w:eastAsia="黑体" w:cs="黑体"/>
          <w:color w:val="333333"/>
          <w:spacing w:val="-37"/>
          <w:sz w:val="31"/>
          <w:szCs w:val="31"/>
        </w:rPr>
        <w:t xml:space="preserve"> </w:t>
      </w:r>
      <w:r>
        <w:rPr>
          <w:rFonts w:hint="eastAsia" w:ascii="黑体" w:hAnsi="黑体" w:eastAsia="黑体" w:cs="黑体"/>
          <w:color w:val="333333"/>
          <w:spacing w:val="-37"/>
          <w:sz w:val="31"/>
          <w:szCs w:val="31"/>
          <w:lang w:val="en-US" w:eastAsia="zh-CN"/>
        </w:rPr>
        <w:t>8</w:t>
      </w:r>
    </w:p>
    <w:p w14:paraId="4BCFA0F3">
      <w:pPr>
        <w:pStyle w:val="2"/>
        <w:spacing w:line="470" w:lineRule="auto"/>
      </w:pPr>
    </w:p>
    <w:p w14:paraId="6C415CA0">
      <w:pPr>
        <w:spacing w:before="157" w:line="682" w:lineRule="exact"/>
        <w:ind w:left="2683"/>
        <w:outlineLvl w:val="0"/>
        <w:rPr>
          <w:rFonts w:ascii="华文宋体" w:hAnsi="华文宋体" w:eastAsia="华文宋体" w:cs="华文宋体"/>
          <w:sz w:val="43"/>
          <w:szCs w:val="43"/>
        </w:rPr>
      </w:pPr>
      <w:r>
        <w:rPr>
          <w:rFonts w:ascii="华文宋体" w:hAnsi="华文宋体" w:eastAsia="华文宋体" w:cs="华文宋体"/>
          <w:spacing w:val="2"/>
          <w:position w:val="7"/>
          <w:sz w:val="43"/>
          <w:szCs w:val="43"/>
        </w:rPr>
        <w:t>听证报告（模板）</w:t>
      </w:r>
    </w:p>
    <w:p w14:paraId="75634E67">
      <w:pPr>
        <w:pStyle w:val="2"/>
        <w:spacing w:line="288" w:lineRule="auto"/>
      </w:pPr>
    </w:p>
    <w:p w14:paraId="33DE5FC8">
      <w:pPr>
        <w:pStyle w:val="2"/>
        <w:spacing w:line="288" w:lineRule="auto"/>
      </w:pPr>
    </w:p>
    <w:p w14:paraId="1F15C3AE">
      <w:pPr>
        <w:spacing w:before="101" w:line="357" w:lineRule="auto"/>
        <w:ind w:firstLine="643"/>
        <w:jc w:val="both"/>
        <w:rPr>
          <w:rFonts w:ascii="仿宋" w:hAnsi="仿宋" w:eastAsia="仿宋" w:cs="仿宋"/>
          <w:sz w:val="31"/>
          <w:szCs w:val="31"/>
        </w:rPr>
      </w:pPr>
      <w:r>
        <w:rPr>
          <w:rFonts w:ascii="仿宋" w:hAnsi="仿宋" w:eastAsia="仿宋" w:cs="仿宋"/>
          <w:spacing w:val="-1"/>
          <w:sz w:val="31"/>
          <w:szCs w:val="31"/>
        </w:rPr>
        <w:t>根据行政处罚案件听证相关工作安排，于  年</w:t>
      </w:r>
      <w:r>
        <w:rPr>
          <w:rFonts w:ascii="仿宋" w:hAnsi="仿宋" w:eastAsia="仿宋" w:cs="仿宋"/>
          <w:spacing w:val="23"/>
          <w:sz w:val="31"/>
          <w:szCs w:val="31"/>
        </w:rPr>
        <w:t xml:space="preserve">  </w:t>
      </w:r>
      <w:r>
        <w:rPr>
          <w:rFonts w:ascii="仿宋" w:hAnsi="仿宋" w:eastAsia="仿宋" w:cs="仿宋"/>
          <w:spacing w:val="-1"/>
          <w:sz w:val="31"/>
          <w:szCs w:val="31"/>
        </w:rPr>
        <w:t>月</w:t>
      </w:r>
      <w:r>
        <w:rPr>
          <w:rFonts w:ascii="仿宋" w:hAnsi="仿宋" w:eastAsia="仿宋" w:cs="仿宋"/>
          <w:spacing w:val="49"/>
          <w:sz w:val="31"/>
          <w:szCs w:val="31"/>
        </w:rPr>
        <w:t xml:space="preserve">  </w:t>
      </w:r>
      <w:r>
        <w:rPr>
          <w:rFonts w:ascii="仿宋" w:hAnsi="仿宋" w:eastAsia="仿宋" w:cs="仿宋"/>
          <w:spacing w:val="-1"/>
          <w:sz w:val="31"/>
          <w:szCs w:val="31"/>
        </w:rPr>
        <w:t>日对已</w:t>
      </w:r>
      <w:r>
        <w:rPr>
          <w:rFonts w:ascii="仿宋" w:hAnsi="仿宋" w:eastAsia="仿宋" w:cs="仿宋"/>
          <w:spacing w:val="7"/>
          <w:sz w:val="31"/>
          <w:szCs w:val="31"/>
        </w:rPr>
        <w:t>立案的</w:t>
      </w:r>
      <w:r>
        <w:rPr>
          <w:rFonts w:ascii="仿宋" w:hAnsi="仿宋" w:eastAsia="仿宋" w:cs="仿宋"/>
          <w:spacing w:val="7"/>
          <w:sz w:val="31"/>
          <w:szCs w:val="31"/>
          <w:u w:val="single" w:color="auto"/>
        </w:rPr>
        <w:t xml:space="preserve">                   </w:t>
      </w:r>
      <w:r>
        <w:rPr>
          <w:rFonts w:ascii="仿宋" w:hAnsi="仿宋" w:eastAsia="仿宋" w:cs="仿宋"/>
          <w:spacing w:val="-127"/>
          <w:sz w:val="31"/>
          <w:szCs w:val="31"/>
        </w:rPr>
        <w:t xml:space="preserve"> </w:t>
      </w:r>
      <w:r>
        <w:rPr>
          <w:rFonts w:ascii="仿宋" w:hAnsi="仿宋" w:eastAsia="仿宋" w:cs="仿宋"/>
          <w:spacing w:val="7"/>
          <w:sz w:val="31"/>
          <w:szCs w:val="31"/>
        </w:rPr>
        <w:t>案件进行了听证。听证会已结束，现将有关情况报告如下：</w:t>
      </w:r>
    </w:p>
    <w:p w14:paraId="7FE9E2BE">
      <w:pPr>
        <w:spacing w:line="228" w:lineRule="auto"/>
        <w:ind w:left="638"/>
        <w:outlineLvl w:val="2"/>
        <w:rPr>
          <w:rFonts w:ascii="黑体" w:hAnsi="黑体" w:eastAsia="黑体" w:cs="黑体"/>
          <w:sz w:val="31"/>
          <w:szCs w:val="31"/>
        </w:rPr>
      </w:pPr>
      <w:r>
        <w:rPr>
          <w:rFonts w:ascii="黑体" w:hAnsi="黑体" w:eastAsia="黑体" w:cs="黑体"/>
          <w:spacing w:val="8"/>
          <w:sz w:val="31"/>
          <w:szCs w:val="31"/>
        </w:rPr>
        <w:t>一、听证会的基本情况</w:t>
      </w:r>
    </w:p>
    <w:p w14:paraId="466A098C">
      <w:pPr>
        <w:spacing w:before="216" w:line="229" w:lineRule="auto"/>
        <w:ind w:left="646"/>
        <w:rPr>
          <w:rFonts w:ascii="仿宋" w:hAnsi="仿宋" w:eastAsia="仿宋" w:cs="仿宋"/>
          <w:sz w:val="31"/>
          <w:szCs w:val="31"/>
        </w:rPr>
      </w:pPr>
      <w:r>
        <w:rPr>
          <w:rFonts w:ascii="仿宋" w:hAnsi="仿宋" w:eastAsia="仿宋" w:cs="仿宋"/>
          <w:spacing w:val="4"/>
          <w:sz w:val="31"/>
          <w:szCs w:val="31"/>
        </w:rPr>
        <w:t>（一）案由</w:t>
      </w:r>
    </w:p>
    <w:p w14:paraId="18BD546E">
      <w:pPr>
        <w:spacing w:before="215" w:line="228" w:lineRule="auto"/>
        <w:ind w:left="646"/>
        <w:rPr>
          <w:rFonts w:ascii="仿宋" w:hAnsi="仿宋" w:eastAsia="仿宋" w:cs="仿宋"/>
          <w:sz w:val="31"/>
          <w:szCs w:val="31"/>
        </w:rPr>
      </w:pPr>
      <w:r>
        <w:rPr>
          <w:rFonts w:ascii="仿宋" w:hAnsi="仿宋" w:eastAsia="仿宋" w:cs="仿宋"/>
          <w:spacing w:val="7"/>
          <w:sz w:val="31"/>
          <w:szCs w:val="31"/>
        </w:rPr>
        <w:t>（二）听证组织情况</w:t>
      </w:r>
    </w:p>
    <w:p w14:paraId="7EE92952">
      <w:pPr>
        <w:pStyle w:val="2"/>
        <w:spacing w:line="258" w:lineRule="auto"/>
      </w:pPr>
    </w:p>
    <w:p w14:paraId="3A083E8A">
      <w:pPr>
        <w:spacing w:before="90" w:line="114" w:lineRule="exact"/>
        <w:ind w:left="653"/>
        <w:rPr>
          <w:rFonts w:ascii="Times New Roman" w:hAnsi="Times New Roman" w:eastAsia="Times New Roman" w:cs="Times New Roman"/>
          <w:sz w:val="31"/>
          <w:szCs w:val="31"/>
        </w:rPr>
      </w:pPr>
      <w:r>
        <w:rPr>
          <w:rFonts w:ascii="Times New Roman" w:hAnsi="Times New Roman" w:eastAsia="Times New Roman" w:cs="Times New Roman"/>
          <w:spacing w:val="-7"/>
          <w:position w:val="2"/>
          <w:sz w:val="31"/>
          <w:szCs w:val="31"/>
        </w:rPr>
        <w:t>……</w:t>
      </w:r>
    </w:p>
    <w:p w14:paraId="13B27F77">
      <w:pPr>
        <w:pStyle w:val="2"/>
        <w:spacing w:line="251" w:lineRule="auto"/>
      </w:pPr>
    </w:p>
    <w:p w14:paraId="64CC854D">
      <w:pPr>
        <w:spacing w:before="101" w:line="228" w:lineRule="auto"/>
        <w:ind w:left="638"/>
        <w:outlineLvl w:val="2"/>
        <w:rPr>
          <w:rFonts w:ascii="黑体" w:hAnsi="黑体" w:eastAsia="黑体" w:cs="黑体"/>
          <w:sz w:val="31"/>
          <w:szCs w:val="31"/>
        </w:rPr>
      </w:pPr>
      <w:r>
        <w:rPr>
          <w:rFonts w:ascii="黑体" w:hAnsi="黑体" w:eastAsia="黑体" w:cs="黑体"/>
          <w:spacing w:val="8"/>
          <w:sz w:val="31"/>
          <w:szCs w:val="31"/>
        </w:rPr>
        <w:t>二、主要分歧及证据</w:t>
      </w:r>
    </w:p>
    <w:p w14:paraId="5E34FA03">
      <w:pPr>
        <w:spacing w:before="218" w:line="357" w:lineRule="auto"/>
        <w:ind w:left="9" w:right="201" w:firstLine="636"/>
        <w:rPr>
          <w:rFonts w:ascii="仿宋" w:hAnsi="仿宋" w:eastAsia="仿宋" w:cs="仿宋"/>
          <w:sz w:val="31"/>
          <w:szCs w:val="31"/>
        </w:rPr>
      </w:pPr>
      <w:r>
        <w:rPr>
          <w:rFonts w:ascii="仿宋" w:hAnsi="仿宋" w:eastAsia="仿宋" w:cs="仿宋"/>
          <w:spacing w:val="6"/>
          <w:sz w:val="31"/>
          <w:szCs w:val="31"/>
        </w:rPr>
        <w:t>（一）</w:t>
      </w:r>
      <w:r>
        <w:rPr>
          <w:rFonts w:ascii="仿宋" w:hAnsi="仿宋" w:eastAsia="仿宋" w:cs="仿宋"/>
          <w:spacing w:val="-81"/>
          <w:sz w:val="31"/>
          <w:szCs w:val="31"/>
        </w:rPr>
        <w:t xml:space="preserve"> </w:t>
      </w:r>
      <w:r>
        <w:rPr>
          <w:rFonts w:ascii="仿宋" w:hAnsi="仿宋" w:eastAsia="仿宋" w:cs="仿宋"/>
          <w:spacing w:val="6"/>
          <w:sz w:val="31"/>
          <w:szCs w:val="31"/>
        </w:rPr>
        <w:t>当事人与其代理人对案件有关事实的认定和对拟处</w:t>
      </w:r>
      <w:r>
        <w:rPr>
          <w:rFonts w:ascii="仿宋" w:hAnsi="仿宋" w:eastAsia="仿宋" w:cs="仿宋"/>
          <w:spacing w:val="5"/>
          <w:sz w:val="31"/>
          <w:szCs w:val="31"/>
        </w:rPr>
        <w:t>罚决定的意见</w:t>
      </w:r>
    </w:p>
    <w:p w14:paraId="69A6852C">
      <w:pPr>
        <w:spacing w:before="3" w:line="358" w:lineRule="auto"/>
        <w:ind w:left="19" w:right="201" w:firstLine="626"/>
        <w:rPr>
          <w:rFonts w:ascii="仿宋" w:hAnsi="仿宋" w:eastAsia="仿宋" w:cs="仿宋"/>
          <w:sz w:val="31"/>
          <w:szCs w:val="31"/>
        </w:rPr>
      </w:pPr>
      <w:r>
        <w:rPr>
          <w:rFonts w:ascii="仿宋" w:hAnsi="仿宋" w:eastAsia="仿宋" w:cs="仿宋"/>
          <w:spacing w:val="9"/>
          <w:sz w:val="31"/>
          <w:szCs w:val="31"/>
        </w:rPr>
        <w:t>（二）调查人员对案件有关事实的认定和对作出处罚决定</w:t>
      </w:r>
      <w:r>
        <w:rPr>
          <w:rFonts w:ascii="仿宋" w:hAnsi="仿宋" w:eastAsia="仿宋" w:cs="仿宋"/>
          <w:spacing w:val="-4"/>
          <w:sz w:val="31"/>
          <w:szCs w:val="31"/>
        </w:rPr>
        <w:t>的意见</w:t>
      </w:r>
    </w:p>
    <w:p w14:paraId="125BA5C9">
      <w:pPr>
        <w:spacing w:before="127" w:line="114" w:lineRule="exact"/>
        <w:ind w:left="653"/>
        <w:rPr>
          <w:rFonts w:ascii="Times New Roman" w:hAnsi="Times New Roman" w:eastAsia="Times New Roman" w:cs="Times New Roman"/>
          <w:sz w:val="31"/>
          <w:szCs w:val="31"/>
        </w:rPr>
      </w:pPr>
      <w:r>
        <w:rPr>
          <w:rFonts w:ascii="Times New Roman" w:hAnsi="Times New Roman" w:eastAsia="Times New Roman" w:cs="Times New Roman"/>
          <w:spacing w:val="-7"/>
          <w:position w:val="2"/>
          <w:sz w:val="31"/>
          <w:szCs w:val="31"/>
        </w:rPr>
        <w:t>……</w:t>
      </w:r>
    </w:p>
    <w:p w14:paraId="3FB6F8BB">
      <w:pPr>
        <w:pStyle w:val="2"/>
        <w:spacing w:line="251" w:lineRule="auto"/>
      </w:pPr>
    </w:p>
    <w:p w14:paraId="105A52B7">
      <w:pPr>
        <w:spacing w:before="101" w:line="227" w:lineRule="auto"/>
        <w:ind w:left="639"/>
        <w:outlineLvl w:val="2"/>
        <w:rPr>
          <w:rFonts w:ascii="黑体" w:hAnsi="黑体" w:eastAsia="黑体" w:cs="黑体"/>
          <w:sz w:val="31"/>
          <w:szCs w:val="31"/>
        </w:rPr>
      </w:pPr>
      <w:r>
        <w:rPr>
          <w:rFonts w:ascii="黑体" w:hAnsi="黑体" w:eastAsia="黑体" w:cs="黑体"/>
          <w:spacing w:val="8"/>
          <w:sz w:val="31"/>
          <w:szCs w:val="31"/>
        </w:rPr>
        <w:t>三、对案件的综合分析和处理意见</w:t>
      </w:r>
    </w:p>
    <w:p w14:paraId="11C5236A">
      <w:pPr>
        <w:spacing w:before="218" w:line="228" w:lineRule="auto"/>
        <w:ind w:left="646"/>
        <w:rPr>
          <w:rFonts w:ascii="仿宋" w:hAnsi="仿宋" w:eastAsia="仿宋" w:cs="仿宋"/>
          <w:sz w:val="31"/>
          <w:szCs w:val="31"/>
        </w:rPr>
      </w:pPr>
      <w:r>
        <w:rPr>
          <w:rFonts w:ascii="仿宋" w:hAnsi="仿宋" w:eastAsia="仿宋" w:cs="仿宋"/>
          <w:spacing w:val="7"/>
          <w:sz w:val="31"/>
          <w:szCs w:val="31"/>
        </w:rPr>
        <w:t>（一）对案件的综合分析</w:t>
      </w:r>
    </w:p>
    <w:p w14:paraId="75032017">
      <w:pPr>
        <w:spacing w:before="219" w:line="228" w:lineRule="auto"/>
        <w:ind w:left="646"/>
        <w:rPr>
          <w:rFonts w:ascii="仿宋" w:hAnsi="仿宋" w:eastAsia="仿宋" w:cs="仿宋"/>
          <w:sz w:val="31"/>
          <w:szCs w:val="31"/>
        </w:rPr>
      </w:pPr>
      <w:r>
        <w:rPr>
          <w:rFonts w:ascii="仿宋" w:hAnsi="仿宋" w:eastAsia="仿宋" w:cs="仿宋"/>
          <w:spacing w:val="7"/>
          <w:sz w:val="31"/>
          <w:szCs w:val="31"/>
        </w:rPr>
        <w:t>（二）对本案的处理意见</w:t>
      </w:r>
    </w:p>
    <w:p w14:paraId="10B5F023">
      <w:pPr>
        <w:pStyle w:val="2"/>
        <w:spacing w:line="258" w:lineRule="auto"/>
      </w:pPr>
    </w:p>
    <w:p w14:paraId="1B09038E">
      <w:pPr>
        <w:spacing w:before="89" w:line="114" w:lineRule="exact"/>
        <w:ind w:left="653"/>
        <w:rPr>
          <w:rFonts w:ascii="Times New Roman" w:hAnsi="Times New Roman" w:eastAsia="Times New Roman" w:cs="Times New Roman"/>
          <w:sz w:val="31"/>
          <w:szCs w:val="31"/>
        </w:rPr>
      </w:pPr>
      <w:r>
        <w:rPr>
          <w:rFonts w:ascii="Times New Roman" w:hAnsi="Times New Roman" w:eastAsia="Times New Roman" w:cs="Times New Roman"/>
          <w:spacing w:val="-7"/>
          <w:position w:val="2"/>
          <w:sz w:val="31"/>
          <w:szCs w:val="31"/>
        </w:rPr>
        <w:t>……</w:t>
      </w:r>
    </w:p>
    <w:p w14:paraId="484D2813">
      <w:pPr>
        <w:spacing w:line="114" w:lineRule="exact"/>
        <w:rPr>
          <w:rFonts w:ascii="Times New Roman" w:hAnsi="Times New Roman" w:eastAsia="Times New Roman" w:cs="Times New Roman"/>
          <w:sz w:val="31"/>
          <w:szCs w:val="31"/>
        </w:rPr>
        <w:sectPr>
          <w:headerReference r:id="rId28" w:type="default"/>
          <w:footerReference r:id="rId29" w:type="default"/>
          <w:pgSz w:w="11906" w:h="16838"/>
          <w:pgMar w:top="2711" w:right="1474" w:bottom="1569" w:left="1606" w:header="2219" w:footer="1209" w:gutter="0"/>
          <w:cols w:space="720" w:num="1"/>
        </w:sectPr>
      </w:pPr>
    </w:p>
    <w:p w14:paraId="5C532B4C">
      <w:pPr>
        <w:pStyle w:val="2"/>
        <w:spacing w:line="265" w:lineRule="auto"/>
      </w:pPr>
    </w:p>
    <w:p w14:paraId="3A76B061">
      <w:pPr>
        <w:pStyle w:val="2"/>
        <w:spacing w:line="265" w:lineRule="auto"/>
      </w:pPr>
    </w:p>
    <w:p w14:paraId="7379C456">
      <w:pPr>
        <w:pStyle w:val="2"/>
        <w:spacing w:line="265" w:lineRule="auto"/>
      </w:pPr>
    </w:p>
    <w:p w14:paraId="1096A397">
      <w:pPr>
        <w:pStyle w:val="2"/>
        <w:spacing w:line="265" w:lineRule="auto"/>
      </w:pPr>
    </w:p>
    <w:p w14:paraId="437DA22C">
      <w:pPr>
        <w:pStyle w:val="2"/>
        <w:spacing w:line="265" w:lineRule="auto"/>
      </w:pPr>
    </w:p>
    <w:p w14:paraId="4721BD95">
      <w:pPr>
        <w:pStyle w:val="2"/>
        <w:spacing w:line="265" w:lineRule="auto"/>
      </w:pPr>
    </w:p>
    <w:p w14:paraId="69F2A1F3">
      <w:pPr>
        <w:pStyle w:val="2"/>
        <w:spacing w:line="266" w:lineRule="auto"/>
      </w:pPr>
    </w:p>
    <w:p w14:paraId="382ED4CC">
      <w:pPr>
        <w:pStyle w:val="2"/>
        <w:spacing w:line="266" w:lineRule="auto"/>
      </w:pPr>
    </w:p>
    <w:p w14:paraId="62A5C01F">
      <w:pPr>
        <w:pStyle w:val="2"/>
        <w:spacing w:line="266" w:lineRule="auto"/>
      </w:pPr>
    </w:p>
    <w:p w14:paraId="126C6BBA">
      <w:pPr>
        <w:spacing w:before="100" w:line="228" w:lineRule="auto"/>
        <w:ind w:left="4259"/>
        <w:rPr>
          <w:rFonts w:ascii="仿宋" w:hAnsi="仿宋" w:eastAsia="仿宋" w:cs="仿宋"/>
          <w:sz w:val="31"/>
          <w:szCs w:val="31"/>
        </w:rPr>
      </w:pPr>
      <w:r>
        <w:rPr>
          <w:rFonts w:ascii="仿宋" w:hAnsi="仿宋" w:eastAsia="仿宋" w:cs="仿宋"/>
          <w:spacing w:val="2"/>
          <w:sz w:val="31"/>
          <w:szCs w:val="31"/>
        </w:rPr>
        <w:t>听证主持人：</w:t>
      </w:r>
    </w:p>
    <w:p w14:paraId="1F2D1021">
      <w:pPr>
        <w:spacing w:before="217" w:line="228" w:lineRule="auto"/>
        <w:ind w:left="4259"/>
        <w:rPr>
          <w:rFonts w:ascii="仿宋" w:hAnsi="仿宋" w:eastAsia="仿宋" w:cs="仿宋"/>
          <w:sz w:val="31"/>
          <w:szCs w:val="31"/>
        </w:rPr>
      </w:pPr>
      <w:r>
        <w:rPr>
          <w:rFonts w:ascii="仿宋" w:hAnsi="仿宋" w:eastAsia="仿宋" w:cs="仿宋"/>
          <w:spacing w:val="-19"/>
          <w:sz w:val="31"/>
          <w:szCs w:val="31"/>
        </w:rPr>
        <w:t>听</w:t>
      </w:r>
      <w:r>
        <w:rPr>
          <w:rFonts w:ascii="仿宋" w:hAnsi="仿宋" w:eastAsia="仿宋" w:cs="仿宋"/>
          <w:spacing w:val="15"/>
          <w:sz w:val="31"/>
          <w:szCs w:val="31"/>
        </w:rPr>
        <w:t xml:space="preserve">  </w:t>
      </w:r>
      <w:r>
        <w:rPr>
          <w:rFonts w:ascii="仿宋" w:hAnsi="仿宋" w:eastAsia="仿宋" w:cs="仿宋"/>
          <w:spacing w:val="-19"/>
          <w:sz w:val="31"/>
          <w:szCs w:val="31"/>
        </w:rPr>
        <w:t>证</w:t>
      </w:r>
      <w:r>
        <w:rPr>
          <w:rFonts w:ascii="仿宋" w:hAnsi="仿宋" w:eastAsia="仿宋" w:cs="仿宋"/>
          <w:spacing w:val="29"/>
          <w:sz w:val="31"/>
          <w:szCs w:val="31"/>
        </w:rPr>
        <w:t xml:space="preserve">  </w:t>
      </w:r>
      <w:r>
        <w:rPr>
          <w:rFonts w:ascii="仿宋" w:hAnsi="仿宋" w:eastAsia="仿宋" w:cs="仿宋"/>
          <w:spacing w:val="-19"/>
          <w:sz w:val="31"/>
          <w:szCs w:val="31"/>
        </w:rPr>
        <w:t>员：</w:t>
      </w:r>
    </w:p>
    <w:p w14:paraId="08476814">
      <w:pPr>
        <w:spacing w:before="251" w:line="229" w:lineRule="auto"/>
        <w:ind w:left="5716"/>
        <w:rPr>
          <w:rFonts w:ascii="仿宋" w:hAnsi="仿宋" w:eastAsia="仿宋" w:cs="仿宋"/>
          <w:sz w:val="27"/>
          <w:szCs w:val="27"/>
        </w:rPr>
      </w:pPr>
      <w:r>
        <w:rPr>
          <w:rFonts w:ascii="仿宋" w:hAnsi="仿宋" w:eastAsia="仿宋" w:cs="仿宋"/>
          <w:spacing w:val="-12"/>
          <w:sz w:val="27"/>
          <w:szCs w:val="27"/>
        </w:rPr>
        <w:t>年</w:t>
      </w:r>
      <w:r>
        <w:rPr>
          <w:rFonts w:ascii="仿宋" w:hAnsi="仿宋" w:eastAsia="仿宋" w:cs="仿宋"/>
          <w:spacing w:val="15"/>
          <w:sz w:val="27"/>
          <w:szCs w:val="27"/>
        </w:rPr>
        <w:t xml:space="preserve">   </w:t>
      </w:r>
      <w:r>
        <w:rPr>
          <w:rFonts w:ascii="仿宋" w:hAnsi="仿宋" w:eastAsia="仿宋" w:cs="仿宋"/>
          <w:spacing w:val="-12"/>
          <w:sz w:val="27"/>
          <w:szCs w:val="27"/>
        </w:rPr>
        <w:t>月</w:t>
      </w:r>
      <w:r>
        <w:rPr>
          <w:rFonts w:ascii="仿宋" w:hAnsi="仿宋" w:eastAsia="仿宋" w:cs="仿宋"/>
          <w:spacing w:val="31"/>
          <w:sz w:val="27"/>
          <w:szCs w:val="27"/>
        </w:rPr>
        <w:t xml:space="preserve">   </w:t>
      </w:r>
      <w:r>
        <w:rPr>
          <w:rFonts w:ascii="仿宋" w:hAnsi="仿宋" w:eastAsia="仿宋" w:cs="仿宋"/>
          <w:spacing w:val="-12"/>
          <w:sz w:val="27"/>
          <w:szCs w:val="27"/>
        </w:rPr>
        <w:t>日</w:t>
      </w:r>
    </w:p>
    <w:p w14:paraId="147012ED">
      <w:pPr>
        <w:spacing w:line="229" w:lineRule="auto"/>
        <w:rPr>
          <w:rFonts w:ascii="仿宋" w:hAnsi="仿宋" w:eastAsia="仿宋" w:cs="仿宋"/>
          <w:sz w:val="27"/>
          <w:szCs w:val="27"/>
        </w:rPr>
        <w:sectPr>
          <w:headerReference r:id="rId30" w:type="default"/>
          <w:footerReference r:id="rId31" w:type="default"/>
          <w:pgSz w:w="11906" w:h="16838"/>
          <w:pgMar w:top="400" w:right="1684" w:bottom="1569" w:left="1785" w:header="0" w:footer="1209" w:gutter="0"/>
          <w:cols w:space="720" w:num="1"/>
        </w:sectPr>
      </w:pPr>
    </w:p>
    <w:p w14:paraId="482FA9DC">
      <w:pPr>
        <w:spacing w:before="101" w:line="230" w:lineRule="auto"/>
        <w:ind w:left="142"/>
        <w:rPr>
          <w:rFonts w:hint="eastAsia" w:ascii="Times New Roman" w:hAnsi="Times New Roman" w:eastAsia="黑体" w:cs="Times New Roman"/>
          <w:sz w:val="31"/>
          <w:szCs w:val="31"/>
          <w:lang w:val="en-US" w:eastAsia="zh-CN"/>
        </w:rPr>
      </w:pPr>
      <w:r>
        <w:rPr>
          <w:rFonts w:ascii="黑体" w:hAnsi="黑体" w:eastAsia="黑体" w:cs="黑体"/>
          <w:color w:val="333333"/>
          <w:spacing w:val="-4"/>
          <w:sz w:val="31"/>
          <w:szCs w:val="31"/>
        </w:rPr>
        <w:t>附件</w:t>
      </w:r>
      <w:r>
        <w:rPr>
          <w:rFonts w:ascii="黑体" w:hAnsi="黑体" w:eastAsia="黑体" w:cs="黑体"/>
          <w:color w:val="333333"/>
          <w:spacing w:val="-37"/>
          <w:sz w:val="31"/>
          <w:szCs w:val="31"/>
        </w:rPr>
        <w:t xml:space="preserve"> </w:t>
      </w:r>
      <w:r>
        <w:rPr>
          <w:rFonts w:hint="eastAsia" w:ascii="黑体" w:hAnsi="黑体" w:eastAsia="黑体" w:cs="黑体"/>
          <w:color w:val="333333"/>
          <w:spacing w:val="-37"/>
          <w:sz w:val="31"/>
          <w:szCs w:val="31"/>
          <w:lang w:val="en-US" w:eastAsia="zh-CN"/>
        </w:rPr>
        <w:t>9</w:t>
      </w:r>
    </w:p>
    <w:p w14:paraId="34BADA9D">
      <w:pPr>
        <w:spacing w:before="114" w:line="205" w:lineRule="auto"/>
        <w:ind w:left="2456"/>
        <w:outlineLvl w:val="0"/>
        <w:rPr>
          <w:rFonts w:ascii="华文宋体" w:hAnsi="华文宋体" w:eastAsia="华文宋体" w:cs="华文宋体"/>
          <w:sz w:val="43"/>
          <w:szCs w:val="43"/>
        </w:rPr>
      </w:pPr>
      <w:r>
        <w:rPr>
          <w:rFonts w:ascii="华文宋体" w:hAnsi="华文宋体" w:eastAsia="华文宋体" w:cs="华文宋体"/>
          <w:color w:val="333333"/>
          <w:spacing w:val="3"/>
          <w:sz w:val="43"/>
          <w:szCs w:val="43"/>
        </w:rPr>
        <w:t>行政处罚决定书 （模板）</w:t>
      </w:r>
    </w:p>
    <w:p w14:paraId="4C4B52A6">
      <w:pPr>
        <w:spacing w:before="176" w:line="230" w:lineRule="auto"/>
        <w:ind w:left="4044"/>
        <w:rPr>
          <w:rFonts w:ascii="仿宋" w:hAnsi="仿宋" w:eastAsia="仿宋" w:cs="仿宋"/>
          <w:sz w:val="27"/>
          <w:szCs w:val="27"/>
        </w:rPr>
      </w:pPr>
      <w:r>
        <w:pict>
          <v:shape id="_x0000_s1027" o:spid="_x0000_s1027" style="position:absolute;left:0pt;margin-left:201.05pt;margin-top:22.05pt;height:0.65pt;width:56.05pt;z-index:251661312;mso-width-relative:page;mso-height-relative:page;" filled="f" stroked="t" coordsize="1120,12" path="m0,6l1120,6e">
            <v:fill on="f" focussize="0,0"/>
            <v:stroke weight="0.6pt" color="#000000" miterlimit="10" joinstyle="bevel"/>
            <v:imagedata o:title=""/>
            <o:lock v:ext="edit"/>
          </v:shape>
        </w:pict>
      </w:r>
      <w:r>
        <w:rPr>
          <w:rFonts w:ascii="仿宋" w:hAnsi="仿宋" w:eastAsia="仿宋" w:cs="仿宋"/>
          <w:spacing w:val="1"/>
          <w:sz w:val="27"/>
          <w:szCs w:val="27"/>
        </w:rPr>
        <w:t>（案号）</w:t>
      </w:r>
    </w:p>
    <w:p w14:paraId="064FC382">
      <w:pPr>
        <w:spacing w:before="263" w:line="230" w:lineRule="auto"/>
        <w:ind w:left="32"/>
        <w:rPr>
          <w:rFonts w:ascii="仿宋" w:hAnsi="仿宋" w:eastAsia="仿宋" w:cs="仿宋"/>
          <w:sz w:val="27"/>
          <w:szCs w:val="27"/>
        </w:rPr>
      </w:pPr>
      <w:r>
        <w:rPr>
          <w:rFonts w:ascii="仿宋" w:hAnsi="仿宋" w:eastAsia="仿宋" w:cs="仿宋"/>
          <w:spacing w:val="-5"/>
          <w:sz w:val="27"/>
          <w:szCs w:val="27"/>
        </w:rPr>
        <w:t>当事人：</w:t>
      </w:r>
    </w:p>
    <w:p w14:paraId="15E2FA3C">
      <w:pPr>
        <w:spacing w:before="262" w:line="229" w:lineRule="auto"/>
        <w:ind w:left="8"/>
        <w:rPr>
          <w:rFonts w:ascii="仿宋" w:hAnsi="仿宋" w:eastAsia="仿宋" w:cs="仿宋"/>
          <w:sz w:val="27"/>
          <w:szCs w:val="27"/>
        </w:rPr>
      </w:pPr>
      <w:r>
        <w:rPr>
          <w:rFonts w:ascii="仿宋" w:hAnsi="仿宋" w:eastAsia="仿宋" w:cs="仿宋"/>
          <w:spacing w:val="7"/>
          <w:sz w:val="27"/>
          <w:szCs w:val="27"/>
        </w:rPr>
        <w:t>（个人）姓名：         身份证（其他有效证件）号码：</w:t>
      </w:r>
    </w:p>
    <w:p w14:paraId="16D3708A">
      <w:pPr>
        <w:spacing w:before="266" w:line="228" w:lineRule="auto"/>
        <w:ind w:left="8"/>
        <w:rPr>
          <w:rFonts w:ascii="仿宋" w:hAnsi="仿宋" w:eastAsia="仿宋" w:cs="仿宋"/>
          <w:sz w:val="27"/>
          <w:szCs w:val="27"/>
        </w:rPr>
      </w:pPr>
      <w:r>
        <w:rPr>
          <w:rFonts w:ascii="仿宋" w:hAnsi="仿宋" w:eastAsia="仿宋" w:cs="仿宋"/>
          <w:spacing w:val="6"/>
          <w:sz w:val="27"/>
          <w:szCs w:val="27"/>
        </w:rPr>
        <w:t>（单位）名称：</w:t>
      </w:r>
      <w:r>
        <w:rPr>
          <w:rFonts w:ascii="仿宋" w:hAnsi="仿宋" w:eastAsia="仿宋" w:cs="仿宋"/>
          <w:spacing w:val="7"/>
          <w:sz w:val="27"/>
          <w:szCs w:val="27"/>
        </w:rPr>
        <w:t xml:space="preserve">               </w:t>
      </w:r>
      <w:r>
        <w:rPr>
          <w:rFonts w:ascii="仿宋" w:hAnsi="仿宋" w:eastAsia="仿宋" w:cs="仿宋"/>
          <w:spacing w:val="6"/>
          <w:sz w:val="27"/>
          <w:szCs w:val="27"/>
        </w:rPr>
        <w:t>法定代表人（负责人</w:t>
      </w:r>
      <w:r>
        <w:rPr>
          <w:rFonts w:ascii="仿宋" w:hAnsi="仿宋" w:eastAsia="仿宋" w:cs="仿宋"/>
          <w:sz w:val="27"/>
          <w:szCs w:val="27"/>
        </w:rPr>
        <w:t>）：</w:t>
      </w:r>
    </w:p>
    <w:p w14:paraId="18033CE6">
      <w:pPr>
        <w:spacing w:before="266" w:line="229" w:lineRule="auto"/>
        <w:ind w:left="8"/>
        <w:rPr>
          <w:rFonts w:ascii="仿宋" w:hAnsi="仿宋" w:eastAsia="仿宋" w:cs="仿宋"/>
          <w:sz w:val="27"/>
          <w:szCs w:val="27"/>
        </w:rPr>
      </w:pPr>
      <w:r>
        <w:rPr>
          <w:rFonts w:ascii="仿宋" w:hAnsi="仿宋" w:eastAsia="仿宋" w:cs="仿宋"/>
          <w:spacing w:val="6"/>
          <w:sz w:val="27"/>
          <w:szCs w:val="27"/>
        </w:rPr>
        <w:t>统一社会信用代码：</w:t>
      </w:r>
    </w:p>
    <w:p w14:paraId="4FDF0E93">
      <w:pPr>
        <w:spacing w:before="265" w:line="229" w:lineRule="auto"/>
        <w:rPr>
          <w:rFonts w:ascii="仿宋" w:hAnsi="仿宋" w:eastAsia="仿宋" w:cs="仿宋"/>
          <w:sz w:val="27"/>
          <w:szCs w:val="27"/>
        </w:rPr>
      </w:pPr>
      <w:r>
        <w:rPr>
          <w:rFonts w:ascii="仿宋" w:hAnsi="仿宋" w:eastAsia="仿宋" w:cs="仿宋"/>
          <w:spacing w:val="3"/>
          <w:sz w:val="27"/>
          <w:szCs w:val="27"/>
        </w:rPr>
        <w:t>联系电话：</w:t>
      </w:r>
      <w:r>
        <w:rPr>
          <w:rFonts w:ascii="仿宋" w:hAnsi="仿宋" w:eastAsia="仿宋" w:cs="仿宋"/>
          <w:spacing w:val="8"/>
          <w:sz w:val="27"/>
          <w:szCs w:val="27"/>
        </w:rPr>
        <w:t xml:space="preserve">         </w:t>
      </w:r>
      <w:r>
        <w:rPr>
          <w:rFonts w:ascii="仿宋" w:hAnsi="仿宋" w:eastAsia="仿宋" w:cs="仿宋"/>
          <w:spacing w:val="3"/>
          <w:sz w:val="27"/>
          <w:szCs w:val="27"/>
        </w:rPr>
        <w:t>联系地址：</w:t>
      </w:r>
      <w:r>
        <w:rPr>
          <w:rFonts w:ascii="仿宋" w:hAnsi="仿宋" w:eastAsia="仿宋" w:cs="仿宋"/>
          <w:spacing w:val="10"/>
          <w:sz w:val="27"/>
          <w:szCs w:val="27"/>
        </w:rPr>
        <w:t xml:space="preserve">         </w:t>
      </w:r>
      <w:r>
        <w:rPr>
          <w:rFonts w:ascii="仿宋" w:hAnsi="仿宋" w:eastAsia="仿宋" w:cs="仿宋"/>
          <w:spacing w:val="3"/>
          <w:sz w:val="27"/>
          <w:szCs w:val="27"/>
        </w:rPr>
        <w:t>邮政编码：</w:t>
      </w:r>
    </w:p>
    <w:p w14:paraId="41CA1079">
      <w:pPr>
        <w:spacing w:before="266" w:line="229" w:lineRule="auto"/>
        <w:ind w:left="566"/>
        <w:rPr>
          <w:rFonts w:ascii="仿宋" w:hAnsi="仿宋" w:eastAsia="仿宋" w:cs="仿宋"/>
          <w:sz w:val="27"/>
          <w:szCs w:val="27"/>
        </w:rPr>
      </w:pPr>
      <w:r>
        <w:rPr>
          <w:rFonts w:ascii="仿宋" w:hAnsi="仿宋" w:eastAsia="仿宋" w:cs="仿宋"/>
          <w:spacing w:val="6"/>
          <w:sz w:val="27"/>
          <w:szCs w:val="27"/>
        </w:rPr>
        <w:t>违法事实和证据：</w:t>
      </w:r>
    </w:p>
    <w:p w14:paraId="3AB7D9A0">
      <w:pPr>
        <w:spacing w:before="266" w:line="410" w:lineRule="auto"/>
        <w:ind w:left="4" w:firstLine="590"/>
        <w:jc w:val="both"/>
        <w:rPr>
          <w:rFonts w:ascii="仿宋" w:hAnsi="仿宋" w:eastAsia="仿宋" w:cs="仿宋"/>
          <w:sz w:val="27"/>
          <w:szCs w:val="27"/>
        </w:rPr>
      </w:pPr>
      <w:r>
        <w:rPr>
          <w:rFonts w:ascii="仿宋" w:hAnsi="仿宋" w:eastAsia="仿宋" w:cs="仿宋"/>
          <w:spacing w:val="7"/>
          <w:sz w:val="27"/>
          <w:szCs w:val="27"/>
        </w:rPr>
        <w:t>当事人陈述、申辩或听证意见的采纳情况及理</w:t>
      </w:r>
      <w:r>
        <w:rPr>
          <w:rFonts w:ascii="仿宋" w:hAnsi="仿宋" w:eastAsia="仿宋" w:cs="仿宋"/>
          <w:spacing w:val="6"/>
          <w:sz w:val="27"/>
          <w:szCs w:val="27"/>
        </w:rPr>
        <w:t>由（含行政处罚告知、</w:t>
      </w:r>
      <w:r>
        <w:rPr>
          <w:rFonts w:ascii="仿宋" w:hAnsi="仿宋" w:eastAsia="仿宋" w:cs="仿宋"/>
          <w:spacing w:val="37"/>
          <w:sz w:val="27"/>
          <w:szCs w:val="27"/>
        </w:rPr>
        <w:t>行政处罚听证告知情况</w:t>
      </w:r>
      <w:r>
        <w:rPr>
          <w:rFonts w:ascii="仿宋" w:hAnsi="仿宋" w:eastAsia="仿宋" w:cs="仿宋"/>
          <w:spacing w:val="-45"/>
          <w:sz w:val="27"/>
          <w:szCs w:val="27"/>
        </w:rPr>
        <w:t xml:space="preserve"> </w:t>
      </w:r>
      <w:r>
        <w:rPr>
          <w:rFonts w:ascii="仿宋" w:hAnsi="仿宋" w:eastAsia="仿宋" w:cs="仿宋"/>
          <w:spacing w:val="37"/>
          <w:sz w:val="27"/>
          <w:szCs w:val="27"/>
        </w:rPr>
        <w:t>，</w:t>
      </w:r>
      <w:r>
        <w:rPr>
          <w:rFonts w:ascii="仿宋" w:hAnsi="仿宋" w:eastAsia="仿宋" w:cs="仿宋"/>
          <w:spacing w:val="-58"/>
          <w:sz w:val="27"/>
          <w:szCs w:val="27"/>
        </w:rPr>
        <w:t xml:space="preserve"> </w:t>
      </w:r>
      <w:r>
        <w:rPr>
          <w:rFonts w:ascii="仿宋" w:hAnsi="仿宋" w:eastAsia="仿宋" w:cs="仿宋"/>
          <w:spacing w:val="37"/>
          <w:sz w:val="27"/>
          <w:szCs w:val="27"/>
        </w:rPr>
        <w:t>提出陈述</w:t>
      </w:r>
      <w:r>
        <w:rPr>
          <w:rFonts w:ascii="仿宋" w:hAnsi="仿宋" w:eastAsia="仿宋" w:cs="仿宋"/>
          <w:spacing w:val="-47"/>
          <w:sz w:val="27"/>
          <w:szCs w:val="27"/>
        </w:rPr>
        <w:t xml:space="preserve"> </w:t>
      </w:r>
      <w:r>
        <w:rPr>
          <w:rFonts w:ascii="仿宋" w:hAnsi="仿宋" w:eastAsia="仿宋" w:cs="仿宋"/>
          <w:spacing w:val="37"/>
          <w:sz w:val="27"/>
          <w:szCs w:val="27"/>
        </w:rPr>
        <w:t>、</w:t>
      </w:r>
      <w:r>
        <w:rPr>
          <w:rFonts w:ascii="仿宋" w:hAnsi="仿宋" w:eastAsia="仿宋" w:cs="仿宋"/>
          <w:spacing w:val="-21"/>
          <w:sz w:val="27"/>
          <w:szCs w:val="27"/>
        </w:rPr>
        <w:t xml:space="preserve"> </w:t>
      </w:r>
      <w:r>
        <w:rPr>
          <w:rFonts w:ascii="仿宋" w:hAnsi="仿宋" w:eastAsia="仿宋" w:cs="仿宋"/>
          <w:spacing w:val="37"/>
          <w:sz w:val="27"/>
          <w:szCs w:val="27"/>
        </w:rPr>
        <w:t>申辩及听证过</w:t>
      </w:r>
      <w:r>
        <w:rPr>
          <w:rFonts w:ascii="仿宋" w:hAnsi="仿宋" w:eastAsia="仿宋" w:cs="仿宋"/>
          <w:spacing w:val="36"/>
          <w:sz w:val="27"/>
          <w:szCs w:val="27"/>
        </w:rPr>
        <w:t>程</w:t>
      </w:r>
      <w:r>
        <w:rPr>
          <w:rFonts w:ascii="仿宋" w:hAnsi="仿宋" w:eastAsia="仿宋" w:cs="仿宋"/>
          <w:spacing w:val="-47"/>
          <w:sz w:val="27"/>
          <w:szCs w:val="27"/>
        </w:rPr>
        <w:t xml:space="preserve"> </w:t>
      </w:r>
      <w:r>
        <w:rPr>
          <w:rFonts w:ascii="仿宋" w:hAnsi="仿宋" w:eastAsia="仿宋" w:cs="仿宋"/>
          <w:spacing w:val="36"/>
          <w:sz w:val="27"/>
          <w:szCs w:val="27"/>
        </w:rPr>
        <w:t>、</w:t>
      </w:r>
      <w:r>
        <w:rPr>
          <w:rFonts w:ascii="仿宋" w:hAnsi="仿宋" w:eastAsia="仿宋" w:cs="仿宋"/>
          <w:spacing w:val="-48"/>
          <w:sz w:val="27"/>
          <w:szCs w:val="27"/>
        </w:rPr>
        <w:t xml:space="preserve"> </w:t>
      </w:r>
      <w:r>
        <w:rPr>
          <w:rFonts w:ascii="仿宋" w:hAnsi="仿宋" w:eastAsia="仿宋" w:cs="仿宋"/>
          <w:spacing w:val="36"/>
          <w:sz w:val="27"/>
          <w:szCs w:val="27"/>
        </w:rPr>
        <w:t>复核情</w:t>
      </w:r>
      <w:r>
        <w:rPr>
          <w:rFonts w:ascii="仿宋" w:hAnsi="仿宋" w:eastAsia="仿宋" w:cs="仿宋"/>
          <w:spacing w:val="-10"/>
          <w:sz w:val="27"/>
          <w:szCs w:val="27"/>
        </w:rPr>
        <w:t>况</w:t>
      </w:r>
      <w:r>
        <w:rPr>
          <w:rFonts w:ascii="仿宋" w:hAnsi="仿宋" w:eastAsia="仿宋" w:cs="仿宋"/>
          <w:sz w:val="27"/>
          <w:szCs w:val="27"/>
        </w:rPr>
        <w:t>）：</w:t>
      </w:r>
    </w:p>
    <w:p w14:paraId="50DC6B65">
      <w:pPr>
        <w:spacing w:before="1" w:line="227" w:lineRule="auto"/>
        <w:ind w:left="566"/>
        <w:rPr>
          <w:rFonts w:ascii="仿宋" w:hAnsi="仿宋" w:eastAsia="仿宋" w:cs="仿宋"/>
          <w:sz w:val="27"/>
          <w:szCs w:val="27"/>
        </w:rPr>
      </w:pPr>
      <w:r>
        <w:rPr>
          <w:rFonts w:ascii="仿宋" w:hAnsi="仿宋" w:eastAsia="仿宋" w:cs="仿宋"/>
          <w:spacing w:val="8"/>
          <w:sz w:val="27"/>
          <w:szCs w:val="27"/>
        </w:rPr>
        <w:t>行政处罚的种类和依据：</w:t>
      </w:r>
      <w:r>
        <w:rPr>
          <w:rFonts w:ascii="仿宋" w:hAnsi="仿宋" w:eastAsia="仿宋" w:cs="仿宋"/>
          <w:sz w:val="27"/>
          <w:szCs w:val="27"/>
          <w:u w:val="single" w:color="auto"/>
        </w:rPr>
        <w:t xml:space="preserve">                                </w:t>
      </w:r>
    </w:p>
    <w:p w14:paraId="11DB7CAD">
      <w:pPr>
        <w:spacing w:before="267" w:line="228" w:lineRule="auto"/>
        <w:ind w:left="566"/>
        <w:rPr>
          <w:rFonts w:ascii="仿宋" w:hAnsi="仿宋" w:eastAsia="仿宋" w:cs="仿宋"/>
          <w:sz w:val="27"/>
          <w:szCs w:val="27"/>
        </w:rPr>
      </w:pPr>
      <w:r>
        <w:rPr>
          <w:rFonts w:ascii="仿宋" w:hAnsi="仿宋" w:eastAsia="仿宋" w:cs="仿宋"/>
          <w:spacing w:val="8"/>
          <w:sz w:val="27"/>
          <w:szCs w:val="27"/>
        </w:rPr>
        <w:t>行政处罚的履行方式和期限：</w:t>
      </w:r>
      <w:r>
        <w:rPr>
          <w:rFonts w:ascii="仿宋" w:hAnsi="仿宋" w:eastAsia="仿宋" w:cs="仿宋"/>
          <w:sz w:val="27"/>
          <w:szCs w:val="27"/>
          <w:u w:val="single" w:color="auto"/>
        </w:rPr>
        <w:t xml:space="preserve">                           </w:t>
      </w:r>
    </w:p>
    <w:p w14:paraId="2116E195">
      <w:pPr>
        <w:spacing w:before="267" w:line="410" w:lineRule="auto"/>
        <w:ind w:right="63" w:firstLine="566"/>
        <w:rPr>
          <w:rFonts w:ascii="仿宋" w:hAnsi="仿宋" w:eastAsia="仿宋" w:cs="仿宋"/>
          <w:sz w:val="27"/>
          <w:szCs w:val="27"/>
        </w:rPr>
      </w:pPr>
      <w:r>
        <w:rPr>
          <w:rFonts w:ascii="仿宋" w:hAnsi="仿宋" w:eastAsia="仿宋" w:cs="仿宋"/>
          <w:spacing w:val="6"/>
          <w:sz w:val="27"/>
          <w:szCs w:val="27"/>
        </w:rPr>
        <w:t>如不服本决定，可以自收到本通知书之日起</w:t>
      </w:r>
      <w:r>
        <w:rPr>
          <w:rFonts w:ascii="仿宋" w:hAnsi="仿宋" w:eastAsia="仿宋" w:cs="仿宋"/>
          <w:spacing w:val="-39"/>
          <w:sz w:val="27"/>
          <w:szCs w:val="27"/>
        </w:rPr>
        <w:t xml:space="preserve"> </w:t>
      </w:r>
      <w:r>
        <w:rPr>
          <w:rFonts w:ascii="Times New Roman" w:hAnsi="Times New Roman" w:eastAsia="Times New Roman" w:cs="Times New Roman"/>
          <w:spacing w:val="6"/>
          <w:sz w:val="27"/>
          <w:szCs w:val="27"/>
        </w:rPr>
        <w:t xml:space="preserve">60  </w:t>
      </w:r>
      <w:r>
        <w:rPr>
          <w:rFonts w:ascii="仿宋" w:hAnsi="仿宋" w:eastAsia="仿宋" w:cs="仿宋"/>
          <w:spacing w:val="6"/>
          <w:sz w:val="27"/>
          <w:szCs w:val="27"/>
        </w:rPr>
        <w:t>日内向</w:t>
      </w:r>
      <w:r>
        <w:rPr>
          <w:rFonts w:ascii="仿宋" w:hAnsi="仿宋" w:eastAsia="仿宋" w:cs="仿宋"/>
          <w:spacing w:val="-130"/>
          <w:sz w:val="27"/>
          <w:szCs w:val="27"/>
        </w:rPr>
        <w:t xml:space="preserve"> </w:t>
      </w:r>
      <w:r>
        <w:rPr>
          <w:rFonts w:ascii="仿宋" w:hAnsi="仿宋" w:eastAsia="仿宋" w:cs="仿宋"/>
          <w:sz w:val="27"/>
          <w:szCs w:val="27"/>
          <w:u w:val="single" w:color="auto"/>
        </w:rPr>
        <w:t xml:space="preserve">        </w:t>
      </w:r>
      <w:r>
        <w:rPr>
          <w:rFonts w:ascii="仿宋" w:hAnsi="仿宋" w:eastAsia="仿宋" w:cs="仿宋"/>
          <w:spacing w:val="-107"/>
          <w:sz w:val="27"/>
          <w:szCs w:val="27"/>
        </w:rPr>
        <w:t xml:space="preserve"> </w:t>
      </w:r>
      <w:r>
        <w:rPr>
          <w:rFonts w:ascii="仿宋" w:hAnsi="仿宋" w:eastAsia="仿宋" w:cs="仿宋"/>
          <w:spacing w:val="6"/>
          <w:sz w:val="27"/>
          <w:szCs w:val="27"/>
        </w:rPr>
        <w:t>人民</w:t>
      </w:r>
      <w:r>
        <w:rPr>
          <w:rFonts w:ascii="仿宋" w:hAnsi="仿宋" w:eastAsia="仿宋" w:cs="仿宋"/>
          <w:spacing w:val="12"/>
          <w:sz w:val="27"/>
          <w:szCs w:val="27"/>
        </w:rPr>
        <w:t>政府或者</w:t>
      </w:r>
      <w:r>
        <w:rPr>
          <w:rFonts w:ascii="仿宋" w:hAnsi="仿宋" w:eastAsia="仿宋" w:cs="仿宋"/>
          <w:spacing w:val="-126"/>
          <w:sz w:val="27"/>
          <w:szCs w:val="27"/>
        </w:rPr>
        <w:t xml:space="preserve"> </w:t>
      </w:r>
      <w:r>
        <w:rPr>
          <w:rFonts w:ascii="仿宋" w:hAnsi="仿宋" w:eastAsia="仿宋" w:cs="仿宋"/>
          <w:spacing w:val="7"/>
          <w:sz w:val="27"/>
          <w:szCs w:val="27"/>
          <w:u w:val="single" w:color="auto"/>
        </w:rPr>
        <w:t xml:space="preserve">        </w:t>
      </w:r>
      <w:r>
        <w:rPr>
          <w:rFonts w:ascii="仿宋" w:hAnsi="仿宋" w:eastAsia="仿宋" w:cs="仿宋"/>
          <w:spacing w:val="-116"/>
          <w:sz w:val="27"/>
          <w:szCs w:val="27"/>
        </w:rPr>
        <w:t xml:space="preserve"> </w:t>
      </w:r>
      <w:r>
        <w:rPr>
          <w:rFonts w:ascii="仿宋" w:hAnsi="仿宋" w:eastAsia="仿宋" w:cs="仿宋"/>
          <w:spacing w:val="12"/>
          <w:sz w:val="27"/>
          <w:szCs w:val="27"/>
        </w:rPr>
        <w:t>地方金融管理局申请行政复议；或者在</w:t>
      </w:r>
      <w:r>
        <w:rPr>
          <w:rFonts w:ascii="仿宋" w:hAnsi="仿宋" w:eastAsia="仿宋" w:cs="仿宋"/>
          <w:spacing w:val="-45"/>
          <w:sz w:val="27"/>
          <w:szCs w:val="27"/>
        </w:rPr>
        <w:t xml:space="preserve"> </w:t>
      </w:r>
      <w:r>
        <w:rPr>
          <w:rFonts w:ascii="Times New Roman" w:hAnsi="Times New Roman" w:eastAsia="Times New Roman" w:cs="Times New Roman"/>
          <w:spacing w:val="12"/>
          <w:sz w:val="27"/>
          <w:szCs w:val="27"/>
        </w:rPr>
        <w:t>6</w:t>
      </w:r>
      <w:r>
        <w:rPr>
          <w:rFonts w:ascii="Times New Roman" w:hAnsi="Times New Roman" w:eastAsia="Times New Roman" w:cs="Times New Roman"/>
          <w:spacing w:val="28"/>
          <w:sz w:val="27"/>
          <w:szCs w:val="27"/>
        </w:rPr>
        <w:t xml:space="preserve"> </w:t>
      </w:r>
      <w:r>
        <w:rPr>
          <w:rFonts w:ascii="仿宋" w:hAnsi="仿宋" w:eastAsia="仿宋" w:cs="仿宋"/>
          <w:spacing w:val="12"/>
          <w:sz w:val="27"/>
          <w:szCs w:val="27"/>
        </w:rPr>
        <w:t>个月内依法</w:t>
      </w:r>
      <w:r>
        <w:rPr>
          <w:rFonts w:ascii="仿宋" w:hAnsi="仿宋" w:eastAsia="仿宋" w:cs="仿宋"/>
          <w:spacing w:val="7"/>
          <w:sz w:val="27"/>
          <w:szCs w:val="27"/>
        </w:rPr>
        <w:t>向</w:t>
      </w:r>
      <w:r>
        <w:rPr>
          <w:rFonts w:ascii="仿宋" w:hAnsi="仿宋" w:eastAsia="仿宋" w:cs="仿宋"/>
          <w:spacing w:val="-134"/>
          <w:sz w:val="27"/>
          <w:szCs w:val="27"/>
        </w:rPr>
        <w:t xml:space="preserve"> </w:t>
      </w:r>
      <w:r>
        <w:rPr>
          <w:rFonts w:ascii="仿宋" w:hAnsi="仿宋" w:eastAsia="仿宋" w:cs="仿宋"/>
          <w:spacing w:val="14"/>
          <w:sz w:val="27"/>
          <w:szCs w:val="27"/>
          <w:u w:val="single" w:color="auto"/>
        </w:rPr>
        <w:t xml:space="preserve">       </w:t>
      </w:r>
      <w:r>
        <w:rPr>
          <w:rFonts w:ascii="仿宋" w:hAnsi="仿宋" w:eastAsia="仿宋" w:cs="仿宋"/>
          <w:spacing w:val="-106"/>
          <w:sz w:val="27"/>
          <w:szCs w:val="27"/>
        </w:rPr>
        <w:t xml:space="preserve"> </w:t>
      </w:r>
      <w:r>
        <w:rPr>
          <w:rFonts w:ascii="仿宋" w:hAnsi="仿宋" w:eastAsia="仿宋" w:cs="仿宋"/>
          <w:spacing w:val="7"/>
          <w:sz w:val="27"/>
          <w:szCs w:val="27"/>
        </w:rPr>
        <w:t>人民法院提起行政诉讼。逾期不申请行政复议、不提起行政诉</w:t>
      </w:r>
      <w:r>
        <w:rPr>
          <w:rFonts w:ascii="仿宋" w:hAnsi="仿宋" w:eastAsia="仿宋" w:cs="仿宋"/>
          <w:spacing w:val="6"/>
          <w:sz w:val="27"/>
          <w:szCs w:val="27"/>
        </w:rPr>
        <w:t>讼又不履行本处罚决定的，本机关将依法申请人民法院强制执行或者</w:t>
      </w:r>
      <w:r>
        <w:rPr>
          <w:rFonts w:ascii="仿宋" w:hAnsi="仿宋" w:eastAsia="仿宋" w:cs="仿宋"/>
          <w:spacing w:val="5"/>
          <w:sz w:val="27"/>
          <w:szCs w:val="27"/>
        </w:rPr>
        <w:t>依照</w:t>
      </w:r>
      <w:r>
        <w:rPr>
          <w:rFonts w:ascii="仿宋" w:hAnsi="仿宋" w:eastAsia="仿宋" w:cs="仿宋"/>
          <w:spacing w:val="7"/>
          <w:sz w:val="27"/>
          <w:szCs w:val="27"/>
        </w:rPr>
        <w:t>有关规定强制执行。</w:t>
      </w:r>
    </w:p>
    <w:p w14:paraId="2B62CF8F">
      <w:pPr>
        <w:pStyle w:val="2"/>
        <w:spacing w:line="255" w:lineRule="auto"/>
      </w:pPr>
    </w:p>
    <w:p w14:paraId="231F4F71">
      <w:pPr>
        <w:pStyle w:val="2"/>
        <w:spacing w:line="255" w:lineRule="auto"/>
      </w:pPr>
    </w:p>
    <w:p w14:paraId="68F1B32C">
      <w:pPr>
        <w:spacing w:before="88" w:line="230" w:lineRule="auto"/>
        <w:ind w:left="631"/>
        <w:rPr>
          <w:rFonts w:ascii="仿宋" w:hAnsi="仿宋" w:eastAsia="仿宋" w:cs="仿宋"/>
          <w:sz w:val="27"/>
          <w:szCs w:val="27"/>
        </w:rPr>
      </w:pPr>
      <w:r>
        <w:rPr>
          <w:rFonts w:ascii="仿宋" w:hAnsi="仿宋" w:eastAsia="仿宋" w:cs="仿宋"/>
          <w:spacing w:val="5"/>
          <w:sz w:val="27"/>
          <w:szCs w:val="27"/>
        </w:rPr>
        <w:t>联系人：</w:t>
      </w:r>
      <w:r>
        <w:rPr>
          <w:rFonts w:ascii="仿宋" w:hAnsi="仿宋" w:eastAsia="仿宋" w:cs="仿宋"/>
          <w:spacing w:val="5"/>
          <w:sz w:val="27"/>
          <w:szCs w:val="27"/>
          <w:u w:val="single" w:color="auto"/>
        </w:rPr>
        <w:t xml:space="preserve">           </w:t>
      </w:r>
      <w:r>
        <w:rPr>
          <w:rFonts w:ascii="仿宋" w:hAnsi="仿宋" w:eastAsia="仿宋" w:cs="仿宋"/>
          <w:spacing w:val="9"/>
          <w:sz w:val="27"/>
          <w:szCs w:val="27"/>
        </w:rPr>
        <w:t xml:space="preserve">    </w:t>
      </w:r>
      <w:r>
        <w:rPr>
          <w:rFonts w:ascii="仿宋" w:hAnsi="仿宋" w:eastAsia="仿宋" w:cs="仿宋"/>
          <w:spacing w:val="5"/>
          <w:sz w:val="27"/>
          <w:szCs w:val="27"/>
        </w:rPr>
        <w:t>联系电话：</w:t>
      </w:r>
      <w:r>
        <w:rPr>
          <w:rFonts w:ascii="仿宋" w:hAnsi="仿宋" w:eastAsia="仿宋" w:cs="仿宋"/>
          <w:spacing w:val="-54"/>
          <w:sz w:val="27"/>
          <w:szCs w:val="27"/>
        </w:rPr>
        <w:t xml:space="preserve"> </w:t>
      </w:r>
      <w:r>
        <w:rPr>
          <w:rFonts w:ascii="仿宋" w:hAnsi="仿宋" w:eastAsia="仿宋" w:cs="仿宋"/>
          <w:sz w:val="27"/>
          <w:szCs w:val="27"/>
          <w:u w:val="single" w:color="auto"/>
        </w:rPr>
        <w:t xml:space="preserve">           </w:t>
      </w:r>
    </w:p>
    <w:p w14:paraId="6C40767D">
      <w:pPr>
        <w:spacing w:line="230" w:lineRule="auto"/>
        <w:rPr>
          <w:rFonts w:ascii="仿宋" w:hAnsi="仿宋" w:eastAsia="仿宋" w:cs="仿宋"/>
          <w:sz w:val="27"/>
          <w:szCs w:val="27"/>
        </w:rPr>
        <w:sectPr>
          <w:headerReference r:id="rId32" w:type="default"/>
          <w:footerReference r:id="rId33" w:type="default"/>
          <w:pgSz w:w="11906" w:h="16838"/>
          <w:pgMar w:top="2711" w:right="1408" w:bottom="1569" w:left="1601" w:header="2219" w:footer="1209" w:gutter="0"/>
          <w:cols w:space="720" w:num="1"/>
        </w:sectPr>
      </w:pPr>
    </w:p>
    <w:p w14:paraId="6AEC93B3">
      <w:pPr>
        <w:pStyle w:val="2"/>
        <w:spacing w:line="252" w:lineRule="auto"/>
      </w:pPr>
    </w:p>
    <w:p w14:paraId="165DC49B">
      <w:pPr>
        <w:pStyle w:val="2"/>
        <w:spacing w:line="252" w:lineRule="auto"/>
      </w:pPr>
    </w:p>
    <w:p w14:paraId="4796E4ED">
      <w:pPr>
        <w:pStyle w:val="2"/>
        <w:spacing w:line="252" w:lineRule="auto"/>
      </w:pPr>
    </w:p>
    <w:p w14:paraId="4546C4E0">
      <w:pPr>
        <w:pStyle w:val="2"/>
        <w:spacing w:line="252" w:lineRule="auto"/>
      </w:pPr>
    </w:p>
    <w:p w14:paraId="6BFBED96">
      <w:pPr>
        <w:pStyle w:val="2"/>
        <w:spacing w:line="252" w:lineRule="auto"/>
      </w:pPr>
    </w:p>
    <w:p w14:paraId="4109C4E1">
      <w:pPr>
        <w:pStyle w:val="2"/>
        <w:spacing w:line="252" w:lineRule="auto"/>
      </w:pPr>
    </w:p>
    <w:p w14:paraId="60EE6FE3">
      <w:pPr>
        <w:pStyle w:val="2"/>
        <w:spacing w:line="253" w:lineRule="auto"/>
      </w:pPr>
    </w:p>
    <w:p w14:paraId="622FCD78">
      <w:pPr>
        <w:pStyle w:val="2"/>
        <w:spacing w:line="253" w:lineRule="auto"/>
      </w:pPr>
    </w:p>
    <w:p w14:paraId="0ED5804F">
      <w:pPr>
        <w:pStyle w:val="2"/>
        <w:spacing w:line="253" w:lineRule="auto"/>
      </w:pPr>
    </w:p>
    <w:p w14:paraId="4D61CE5A">
      <w:pPr>
        <w:pStyle w:val="2"/>
        <w:spacing w:line="253" w:lineRule="auto"/>
      </w:pPr>
    </w:p>
    <w:p w14:paraId="74829D2D">
      <w:pPr>
        <w:pStyle w:val="2"/>
        <w:spacing w:line="253" w:lineRule="auto"/>
      </w:pPr>
    </w:p>
    <w:p w14:paraId="434EF10C">
      <w:pPr>
        <w:pStyle w:val="2"/>
        <w:spacing w:line="253" w:lineRule="auto"/>
      </w:pPr>
    </w:p>
    <w:p w14:paraId="14A7C725">
      <w:pPr>
        <w:spacing w:before="88" w:line="229" w:lineRule="auto"/>
        <w:ind w:left="4921"/>
        <w:rPr>
          <w:rFonts w:ascii="仿宋" w:hAnsi="仿宋" w:eastAsia="仿宋" w:cs="仿宋"/>
          <w:sz w:val="27"/>
          <w:szCs w:val="27"/>
        </w:rPr>
      </w:pPr>
      <w:r>
        <w:rPr>
          <w:rFonts w:ascii="仿宋" w:hAnsi="仿宋" w:eastAsia="仿宋" w:cs="仿宋"/>
          <w:spacing w:val="7"/>
          <w:sz w:val="27"/>
          <w:szCs w:val="27"/>
        </w:rPr>
        <w:t>地方金融管理部门（印章）</w:t>
      </w:r>
    </w:p>
    <w:p w14:paraId="1CF99686">
      <w:pPr>
        <w:spacing w:before="266" w:line="229" w:lineRule="auto"/>
        <w:ind w:left="5472"/>
        <w:rPr>
          <w:rFonts w:ascii="仿宋" w:hAnsi="仿宋" w:eastAsia="仿宋" w:cs="仿宋"/>
          <w:sz w:val="27"/>
          <w:szCs w:val="27"/>
        </w:rPr>
      </w:pPr>
      <w:r>
        <w:rPr>
          <w:rFonts w:ascii="仿宋" w:hAnsi="仿宋" w:eastAsia="仿宋" w:cs="仿宋"/>
          <w:spacing w:val="-12"/>
          <w:sz w:val="27"/>
          <w:szCs w:val="27"/>
        </w:rPr>
        <w:t>年</w:t>
      </w:r>
      <w:r>
        <w:rPr>
          <w:rFonts w:ascii="仿宋" w:hAnsi="仿宋" w:eastAsia="仿宋" w:cs="仿宋"/>
          <w:spacing w:val="21"/>
          <w:sz w:val="27"/>
          <w:szCs w:val="27"/>
        </w:rPr>
        <w:t xml:space="preserve">  </w:t>
      </w:r>
      <w:r>
        <w:rPr>
          <w:rFonts w:ascii="仿宋" w:hAnsi="仿宋" w:eastAsia="仿宋" w:cs="仿宋"/>
          <w:spacing w:val="-12"/>
          <w:sz w:val="27"/>
          <w:szCs w:val="27"/>
        </w:rPr>
        <w:t>月</w:t>
      </w:r>
      <w:r>
        <w:rPr>
          <w:rFonts w:ascii="仿宋" w:hAnsi="仿宋" w:eastAsia="仿宋" w:cs="仿宋"/>
          <w:spacing w:val="43"/>
          <w:sz w:val="27"/>
          <w:szCs w:val="27"/>
        </w:rPr>
        <w:t xml:space="preserve">  </w:t>
      </w:r>
      <w:r>
        <w:rPr>
          <w:rFonts w:ascii="仿宋" w:hAnsi="仿宋" w:eastAsia="仿宋" w:cs="仿宋"/>
          <w:spacing w:val="-12"/>
          <w:sz w:val="27"/>
          <w:szCs w:val="27"/>
        </w:rPr>
        <w:t>日</w:t>
      </w:r>
    </w:p>
    <w:p w14:paraId="6DBDDD4B">
      <w:pPr>
        <w:pStyle w:val="2"/>
        <w:spacing w:line="289" w:lineRule="auto"/>
      </w:pPr>
    </w:p>
    <w:p w14:paraId="3CFD48F2">
      <w:pPr>
        <w:pStyle w:val="2"/>
        <w:spacing w:line="290" w:lineRule="auto"/>
      </w:pPr>
    </w:p>
    <w:p w14:paraId="4EB91ABB">
      <w:pPr>
        <w:pStyle w:val="2"/>
        <w:spacing w:line="290" w:lineRule="auto"/>
      </w:pPr>
    </w:p>
    <w:p w14:paraId="0CDC6A61">
      <w:pPr>
        <w:spacing w:before="72" w:line="202" w:lineRule="auto"/>
        <w:rPr>
          <w:rFonts w:ascii="华文楷体" w:hAnsi="华文楷体" w:eastAsia="华文楷体" w:cs="华文楷体"/>
          <w:sz w:val="20"/>
          <w:szCs w:val="20"/>
        </w:rPr>
      </w:pPr>
      <w:r>
        <w:rPr>
          <w:rFonts w:ascii="华文楷体" w:hAnsi="华文楷体" w:eastAsia="华文楷体" w:cs="华文楷体"/>
          <w:spacing w:val="5"/>
          <w:sz w:val="20"/>
          <w:szCs w:val="20"/>
        </w:rPr>
        <w:t>本文书一式两份：</w:t>
      </w:r>
      <w:r>
        <w:rPr>
          <w:rFonts w:ascii="华文楷体" w:hAnsi="华文楷体" w:eastAsia="华文楷体" w:cs="华文楷体"/>
          <w:spacing w:val="-17"/>
          <w:sz w:val="20"/>
          <w:szCs w:val="20"/>
        </w:rPr>
        <w:t xml:space="preserve"> </w:t>
      </w:r>
      <w:r>
        <w:rPr>
          <w:rFonts w:ascii="华文楷体" w:hAnsi="华文楷体" w:eastAsia="华文楷体" w:cs="华文楷体"/>
          <w:spacing w:val="5"/>
          <w:sz w:val="20"/>
          <w:szCs w:val="20"/>
        </w:rPr>
        <w:t>一份由</w:t>
      </w:r>
      <w:r>
        <w:rPr>
          <w:rFonts w:ascii="华文楷体" w:hAnsi="华文楷体" w:eastAsia="华文楷体" w:cs="华文楷体"/>
          <w:spacing w:val="5"/>
          <w:sz w:val="20"/>
          <w:szCs w:val="20"/>
          <w:u w:val="single" w:color="auto"/>
        </w:rPr>
        <w:t xml:space="preserve">            </w:t>
      </w:r>
      <w:r>
        <w:rPr>
          <w:rFonts w:ascii="华文楷体" w:hAnsi="华文楷体" w:eastAsia="华文楷体" w:cs="华文楷体"/>
          <w:spacing w:val="-37"/>
          <w:sz w:val="20"/>
          <w:szCs w:val="20"/>
        </w:rPr>
        <w:t xml:space="preserve"> </w:t>
      </w:r>
      <w:r>
        <w:rPr>
          <w:rFonts w:ascii="华文楷体" w:hAnsi="华文楷体" w:eastAsia="华文楷体" w:cs="华文楷体"/>
          <w:spacing w:val="5"/>
          <w:sz w:val="20"/>
          <w:szCs w:val="20"/>
        </w:rPr>
        <w:t>部门备案，</w:t>
      </w:r>
      <w:r>
        <w:rPr>
          <w:rFonts w:ascii="华文楷体" w:hAnsi="华文楷体" w:eastAsia="华文楷体" w:cs="华文楷体"/>
          <w:spacing w:val="-17"/>
          <w:sz w:val="20"/>
          <w:szCs w:val="20"/>
        </w:rPr>
        <w:t xml:space="preserve"> </w:t>
      </w:r>
      <w:r>
        <w:rPr>
          <w:rFonts w:ascii="华文楷体" w:hAnsi="华文楷体" w:eastAsia="华文楷体" w:cs="华文楷体"/>
          <w:spacing w:val="4"/>
          <w:sz w:val="20"/>
          <w:szCs w:val="20"/>
        </w:rPr>
        <w:t>一份交被处罚个人</w:t>
      </w:r>
      <w:r>
        <w:rPr>
          <w:rFonts w:ascii="Times New Roman" w:hAnsi="Times New Roman" w:eastAsia="Times New Roman" w:cs="Times New Roman"/>
          <w:spacing w:val="4"/>
          <w:sz w:val="20"/>
          <w:szCs w:val="20"/>
        </w:rPr>
        <w:t>/</w:t>
      </w:r>
      <w:r>
        <w:rPr>
          <w:rFonts w:ascii="华文楷体" w:hAnsi="华文楷体" w:eastAsia="华文楷体" w:cs="华文楷体"/>
          <w:spacing w:val="4"/>
          <w:sz w:val="20"/>
          <w:szCs w:val="20"/>
        </w:rPr>
        <w:t>单位。</w:t>
      </w:r>
    </w:p>
    <w:p w14:paraId="0C3FE3D2">
      <w:pPr>
        <w:spacing w:line="202" w:lineRule="auto"/>
        <w:rPr>
          <w:rFonts w:ascii="华文楷体" w:hAnsi="华文楷体" w:eastAsia="华文楷体" w:cs="华文楷体"/>
          <w:sz w:val="20"/>
          <w:szCs w:val="20"/>
        </w:rPr>
        <w:sectPr>
          <w:headerReference r:id="rId34" w:type="default"/>
          <w:footerReference r:id="rId35" w:type="default"/>
          <w:pgSz w:w="11906" w:h="16838"/>
          <w:pgMar w:top="400" w:right="1684" w:bottom="1569" w:left="1609" w:header="0" w:footer="1209" w:gutter="0"/>
          <w:cols w:space="720" w:num="1"/>
        </w:sectPr>
      </w:pPr>
    </w:p>
    <w:p w14:paraId="58820DE0">
      <w:pPr>
        <w:spacing w:before="101" w:line="230" w:lineRule="auto"/>
        <w:ind w:left="30"/>
        <w:outlineLvl w:val="2"/>
        <w:rPr>
          <w:rFonts w:ascii="Times New Roman" w:hAnsi="Times New Roman" w:eastAsia="Times New Roman" w:cs="Times New Roman"/>
          <w:sz w:val="31"/>
          <w:szCs w:val="31"/>
        </w:rPr>
      </w:pPr>
      <w:r>
        <w:rPr>
          <w:rFonts w:ascii="黑体" w:hAnsi="黑体" w:eastAsia="黑体" w:cs="黑体"/>
          <w:color w:val="333333"/>
          <w:spacing w:val="-10"/>
          <w:sz w:val="31"/>
          <w:szCs w:val="31"/>
        </w:rPr>
        <w:t>附件</w:t>
      </w:r>
      <w:r>
        <w:rPr>
          <w:rFonts w:ascii="黑体" w:hAnsi="黑体" w:eastAsia="黑体" w:cs="黑体"/>
          <w:color w:val="333333"/>
          <w:spacing w:val="-37"/>
          <w:sz w:val="31"/>
          <w:szCs w:val="31"/>
        </w:rPr>
        <w:t xml:space="preserve"> </w:t>
      </w:r>
      <w:r>
        <w:rPr>
          <w:rFonts w:ascii="Times New Roman" w:hAnsi="Times New Roman" w:eastAsia="Times New Roman" w:cs="Times New Roman"/>
          <w:color w:val="333333"/>
          <w:spacing w:val="-10"/>
          <w:sz w:val="31"/>
          <w:szCs w:val="31"/>
        </w:rPr>
        <w:t>10</w:t>
      </w:r>
    </w:p>
    <w:p w14:paraId="3513189B">
      <w:pPr>
        <w:spacing w:before="239" w:line="205" w:lineRule="auto"/>
        <w:ind w:left="1574"/>
        <w:outlineLvl w:val="0"/>
        <w:rPr>
          <w:rFonts w:ascii="华文宋体" w:hAnsi="华文宋体" w:eastAsia="华文宋体" w:cs="华文宋体"/>
          <w:sz w:val="43"/>
          <w:szCs w:val="43"/>
        </w:rPr>
      </w:pPr>
      <w:r>
        <w:rPr>
          <w:rFonts w:ascii="华文宋体" w:hAnsi="华文宋体" w:eastAsia="华文宋体" w:cs="华文宋体"/>
          <w:color w:val="333333"/>
          <w:spacing w:val="5"/>
          <w:sz w:val="43"/>
          <w:szCs w:val="43"/>
        </w:rPr>
        <w:t>行政（当场）处罚决定书（模板）</w:t>
      </w:r>
    </w:p>
    <w:p w14:paraId="29F10E01">
      <w:pPr>
        <w:pStyle w:val="2"/>
        <w:spacing w:line="243" w:lineRule="auto"/>
      </w:pPr>
    </w:p>
    <w:p w14:paraId="0CF57B29">
      <w:pPr>
        <w:spacing w:before="88" w:line="230" w:lineRule="auto"/>
        <w:ind w:left="3885"/>
        <w:rPr>
          <w:rFonts w:ascii="仿宋" w:hAnsi="仿宋" w:eastAsia="仿宋" w:cs="仿宋"/>
          <w:sz w:val="27"/>
          <w:szCs w:val="27"/>
        </w:rPr>
      </w:pPr>
      <w:r>
        <w:pict>
          <v:shape id="_x0000_s1028" o:spid="_x0000_s1028" style="position:absolute;left:0pt;margin-left:193.05pt;margin-top:17.65pt;height:0.65pt;width:55.9pt;z-index:251662336;mso-width-relative:page;mso-height-relative:page;" filled="f" stroked="t" coordsize="1118,12" path="m0,6l1117,6e">
            <v:fill on="f" focussize="0,0"/>
            <v:stroke weight="0.6pt" color="#000000" miterlimit="10" joinstyle="bevel"/>
            <v:imagedata o:title=""/>
            <o:lock v:ext="edit"/>
          </v:shape>
        </w:pict>
      </w:r>
      <w:r>
        <w:rPr>
          <w:rFonts w:ascii="仿宋" w:hAnsi="仿宋" w:eastAsia="仿宋" w:cs="仿宋"/>
          <w:spacing w:val="1"/>
          <w:sz w:val="27"/>
          <w:szCs w:val="27"/>
        </w:rPr>
        <w:t>（案号）</w:t>
      </w:r>
    </w:p>
    <w:p w14:paraId="64213F80">
      <w:pPr>
        <w:spacing w:before="285" w:line="230" w:lineRule="auto"/>
        <w:ind w:left="48"/>
        <w:rPr>
          <w:rFonts w:ascii="仿宋" w:hAnsi="仿宋" w:eastAsia="仿宋" w:cs="仿宋"/>
          <w:sz w:val="27"/>
          <w:szCs w:val="27"/>
        </w:rPr>
      </w:pPr>
      <w:r>
        <w:rPr>
          <w:rFonts w:ascii="仿宋" w:hAnsi="仿宋" w:eastAsia="仿宋" w:cs="仿宋"/>
          <w:spacing w:val="-5"/>
          <w:sz w:val="27"/>
          <w:szCs w:val="27"/>
        </w:rPr>
        <w:t>当事人：</w:t>
      </w:r>
    </w:p>
    <w:p w14:paraId="0C7DEA3B">
      <w:pPr>
        <w:spacing w:before="289" w:line="229" w:lineRule="auto"/>
        <w:ind w:left="24"/>
        <w:rPr>
          <w:rFonts w:ascii="仿宋" w:hAnsi="仿宋" w:eastAsia="仿宋" w:cs="仿宋"/>
          <w:sz w:val="27"/>
          <w:szCs w:val="27"/>
        </w:rPr>
      </w:pPr>
      <w:r>
        <w:rPr>
          <w:rFonts w:ascii="仿宋" w:hAnsi="仿宋" w:eastAsia="仿宋" w:cs="仿宋"/>
          <w:spacing w:val="7"/>
          <w:sz w:val="27"/>
          <w:szCs w:val="27"/>
        </w:rPr>
        <w:t>（个人）姓名：         身份证（其他有效证件）号码：</w:t>
      </w:r>
    </w:p>
    <w:p w14:paraId="4B415C8A">
      <w:pPr>
        <w:spacing w:before="289" w:line="228" w:lineRule="auto"/>
        <w:ind w:left="24"/>
        <w:rPr>
          <w:rFonts w:ascii="仿宋" w:hAnsi="仿宋" w:eastAsia="仿宋" w:cs="仿宋"/>
          <w:sz w:val="27"/>
          <w:szCs w:val="27"/>
        </w:rPr>
      </w:pPr>
      <w:r>
        <w:rPr>
          <w:rFonts w:ascii="仿宋" w:hAnsi="仿宋" w:eastAsia="仿宋" w:cs="仿宋"/>
          <w:spacing w:val="6"/>
          <w:sz w:val="27"/>
          <w:szCs w:val="27"/>
        </w:rPr>
        <w:t>（单位）名称：</w:t>
      </w:r>
      <w:r>
        <w:rPr>
          <w:rFonts w:ascii="仿宋" w:hAnsi="仿宋" w:eastAsia="仿宋" w:cs="仿宋"/>
          <w:spacing w:val="7"/>
          <w:sz w:val="27"/>
          <w:szCs w:val="27"/>
        </w:rPr>
        <w:t xml:space="preserve">               </w:t>
      </w:r>
      <w:r>
        <w:rPr>
          <w:rFonts w:ascii="仿宋" w:hAnsi="仿宋" w:eastAsia="仿宋" w:cs="仿宋"/>
          <w:spacing w:val="6"/>
          <w:sz w:val="27"/>
          <w:szCs w:val="27"/>
        </w:rPr>
        <w:t>法定代表人（负责人</w:t>
      </w:r>
      <w:r>
        <w:rPr>
          <w:rFonts w:ascii="仿宋" w:hAnsi="仿宋" w:eastAsia="仿宋" w:cs="仿宋"/>
          <w:sz w:val="27"/>
          <w:szCs w:val="27"/>
        </w:rPr>
        <w:t>）：</w:t>
      </w:r>
    </w:p>
    <w:p w14:paraId="72DA6087">
      <w:pPr>
        <w:spacing w:before="287" w:line="229" w:lineRule="auto"/>
        <w:ind w:left="24"/>
        <w:rPr>
          <w:rFonts w:ascii="仿宋" w:hAnsi="仿宋" w:eastAsia="仿宋" w:cs="仿宋"/>
          <w:sz w:val="27"/>
          <w:szCs w:val="27"/>
        </w:rPr>
      </w:pPr>
      <w:r>
        <w:rPr>
          <w:rFonts w:ascii="仿宋" w:hAnsi="仿宋" w:eastAsia="仿宋" w:cs="仿宋"/>
          <w:spacing w:val="6"/>
          <w:sz w:val="27"/>
          <w:szCs w:val="27"/>
        </w:rPr>
        <w:t>统一社会信用代码：</w:t>
      </w:r>
    </w:p>
    <w:p w14:paraId="6FBA7B66">
      <w:pPr>
        <w:spacing w:before="292" w:line="230" w:lineRule="auto"/>
        <w:ind w:left="16"/>
        <w:rPr>
          <w:rFonts w:ascii="仿宋" w:hAnsi="仿宋" w:eastAsia="仿宋" w:cs="仿宋"/>
          <w:sz w:val="27"/>
          <w:szCs w:val="27"/>
        </w:rPr>
      </w:pPr>
      <w:r>
        <w:rPr>
          <w:rFonts w:ascii="仿宋" w:hAnsi="仿宋" w:eastAsia="仿宋" w:cs="仿宋"/>
          <w:spacing w:val="4"/>
          <w:sz w:val="27"/>
          <w:szCs w:val="27"/>
        </w:rPr>
        <w:t>联系电话：</w:t>
      </w:r>
      <w:r>
        <w:rPr>
          <w:rFonts w:ascii="仿宋" w:hAnsi="仿宋" w:eastAsia="仿宋" w:cs="仿宋"/>
          <w:spacing w:val="8"/>
          <w:sz w:val="27"/>
          <w:szCs w:val="27"/>
        </w:rPr>
        <w:t xml:space="preserve">         </w:t>
      </w:r>
      <w:r>
        <w:rPr>
          <w:rFonts w:ascii="仿宋" w:hAnsi="仿宋" w:eastAsia="仿宋" w:cs="仿宋"/>
          <w:spacing w:val="4"/>
          <w:sz w:val="27"/>
          <w:szCs w:val="27"/>
        </w:rPr>
        <w:t>联系地址：</w:t>
      </w:r>
    </w:p>
    <w:p w14:paraId="55899565">
      <w:pPr>
        <w:spacing w:before="286" w:line="229" w:lineRule="auto"/>
        <w:ind w:left="580"/>
        <w:rPr>
          <w:rFonts w:ascii="仿宋" w:hAnsi="仿宋" w:eastAsia="仿宋" w:cs="仿宋"/>
          <w:sz w:val="27"/>
          <w:szCs w:val="27"/>
        </w:rPr>
      </w:pPr>
      <w:r>
        <w:rPr>
          <w:rFonts w:ascii="仿宋" w:hAnsi="仿宋" w:eastAsia="仿宋" w:cs="仿宋"/>
          <w:spacing w:val="7"/>
          <w:sz w:val="27"/>
          <w:szCs w:val="27"/>
        </w:rPr>
        <w:t>违法事实及证据：</w:t>
      </w:r>
      <w:r>
        <w:rPr>
          <w:rFonts w:ascii="仿宋" w:hAnsi="仿宋" w:eastAsia="仿宋" w:cs="仿宋"/>
          <w:sz w:val="27"/>
          <w:szCs w:val="27"/>
          <w:u w:val="single" w:color="auto"/>
        </w:rPr>
        <w:t xml:space="preserve">                                             </w:t>
      </w:r>
    </w:p>
    <w:p w14:paraId="457D03B1">
      <w:pPr>
        <w:pStyle w:val="2"/>
        <w:spacing w:line="319" w:lineRule="auto"/>
      </w:pPr>
    </w:p>
    <w:p w14:paraId="5F017684">
      <w:pPr>
        <w:pStyle w:val="2"/>
        <w:tabs>
          <w:tab w:val="left" w:pos="8819"/>
        </w:tabs>
        <w:spacing w:before="61"/>
      </w:pPr>
      <w:r>
        <w:rPr>
          <w:u w:val="single" w:color="auto"/>
        </w:rPr>
        <w:tab/>
      </w:r>
    </w:p>
    <w:p w14:paraId="5C0A5FDD">
      <w:pPr>
        <w:spacing w:before="291" w:line="426" w:lineRule="auto"/>
        <w:ind w:left="24" w:right="18" w:firstLine="22"/>
        <w:jc w:val="both"/>
        <w:rPr>
          <w:rFonts w:ascii="仿宋" w:hAnsi="仿宋" w:eastAsia="仿宋" w:cs="仿宋"/>
          <w:sz w:val="27"/>
          <w:szCs w:val="27"/>
        </w:rPr>
      </w:pPr>
      <w:r>
        <w:rPr>
          <w:rFonts w:ascii="仿宋" w:hAnsi="仿宋" w:eastAsia="仿宋" w:cs="仿宋"/>
          <w:spacing w:val="5"/>
          <w:sz w:val="27"/>
          <w:szCs w:val="27"/>
        </w:rPr>
        <w:t>以上事实违反了</w:t>
      </w:r>
      <w:r>
        <w:rPr>
          <w:rFonts w:ascii="仿宋" w:hAnsi="仿宋" w:eastAsia="仿宋" w:cs="仿宋"/>
          <w:spacing w:val="-129"/>
          <w:sz w:val="27"/>
          <w:szCs w:val="27"/>
        </w:rPr>
        <w:t xml:space="preserve"> </w:t>
      </w:r>
      <w:r>
        <w:rPr>
          <w:rFonts w:ascii="仿宋" w:hAnsi="仿宋" w:eastAsia="仿宋" w:cs="仿宋"/>
          <w:spacing w:val="2"/>
          <w:sz w:val="27"/>
          <w:szCs w:val="27"/>
          <w:u w:val="single" w:color="auto"/>
        </w:rPr>
        <w:t xml:space="preserve">                     </w:t>
      </w:r>
      <w:r>
        <w:rPr>
          <w:rFonts w:ascii="仿宋" w:hAnsi="仿宋" w:eastAsia="仿宋" w:cs="仿宋"/>
          <w:spacing w:val="1"/>
          <w:sz w:val="27"/>
          <w:szCs w:val="27"/>
          <w:u w:val="single" w:color="auto"/>
        </w:rPr>
        <w:t xml:space="preserve">                         </w:t>
      </w:r>
      <w:r>
        <w:rPr>
          <w:rFonts w:ascii="仿宋" w:hAnsi="仿宋" w:eastAsia="仿宋" w:cs="仿宋"/>
          <w:spacing w:val="-98"/>
          <w:sz w:val="27"/>
          <w:szCs w:val="27"/>
        </w:rPr>
        <w:t xml:space="preserve"> </w:t>
      </w:r>
      <w:r>
        <w:rPr>
          <w:rFonts w:ascii="仿宋" w:hAnsi="仿宋" w:eastAsia="仿宋" w:cs="仿宋"/>
          <w:spacing w:val="5"/>
          <w:sz w:val="27"/>
          <w:szCs w:val="27"/>
        </w:rPr>
        <w:t>的规</w:t>
      </w:r>
      <w:r>
        <w:rPr>
          <w:rFonts w:ascii="仿宋" w:hAnsi="仿宋" w:eastAsia="仿宋" w:cs="仿宋"/>
          <w:spacing w:val="3"/>
          <w:sz w:val="27"/>
          <w:szCs w:val="27"/>
        </w:rPr>
        <w:t>定，依据</w:t>
      </w:r>
      <w:r>
        <w:rPr>
          <w:rFonts w:ascii="仿宋" w:hAnsi="仿宋" w:eastAsia="仿宋" w:cs="仿宋"/>
          <w:spacing w:val="3"/>
          <w:sz w:val="27"/>
          <w:szCs w:val="27"/>
          <w:u w:val="single" w:color="auto"/>
        </w:rPr>
        <w:t xml:space="preserve">                          </w:t>
      </w:r>
      <w:r>
        <w:rPr>
          <w:rFonts w:ascii="仿宋" w:hAnsi="仿宋" w:eastAsia="仿宋" w:cs="仿宋"/>
          <w:spacing w:val="2"/>
          <w:sz w:val="27"/>
          <w:szCs w:val="27"/>
          <w:u w:val="single" w:color="auto"/>
        </w:rPr>
        <w:t xml:space="preserve">                    </w:t>
      </w:r>
      <w:r>
        <w:rPr>
          <w:rFonts w:ascii="仿宋" w:hAnsi="仿宋" w:eastAsia="仿宋" w:cs="仿宋"/>
          <w:spacing w:val="-100"/>
          <w:sz w:val="27"/>
          <w:szCs w:val="27"/>
        </w:rPr>
        <w:t xml:space="preserve"> </w:t>
      </w:r>
      <w:r>
        <w:rPr>
          <w:rFonts w:ascii="仿宋" w:hAnsi="仿宋" w:eastAsia="仿宋" w:cs="仿宋"/>
          <w:spacing w:val="2"/>
          <w:sz w:val="27"/>
          <w:szCs w:val="27"/>
        </w:rPr>
        <w:t>的规定，决</w:t>
      </w:r>
      <w:r>
        <w:rPr>
          <w:rFonts w:ascii="仿宋" w:hAnsi="仿宋" w:eastAsia="仿宋" w:cs="仿宋"/>
          <w:spacing w:val="-2"/>
          <w:sz w:val="27"/>
          <w:szCs w:val="27"/>
        </w:rPr>
        <w:t>定给予</w:t>
      </w:r>
      <w:r>
        <w:rPr>
          <w:rFonts w:ascii="仿宋" w:hAnsi="仿宋" w:eastAsia="仿宋" w:cs="仿宋"/>
          <w:spacing w:val="2"/>
          <w:sz w:val="27"/>
          <w:szCs w:val="27"/>
          <w:u w:val="single" w:color="auto"/>
        </w:rPr>
        <w:t xml:space="preserve">                                               </w:t>
      </w:r>
      <w:r>
        <w:rPr>
          <w:rFonts w:ascii="仿宋" w:hAnsi="仿宋" w:eastAsia="仿宋" w:cs="仿宋"/>
          <w:spacing w:val="-96"/>
          <w:sz w:val="27"/>
          <w:szCs w:val="27"/>
        </w:rPr>
        <w:t xml:space="preserve"> </w:t>
      </w:r>
      <w:r>
        <w:rPr>
          <w:rFonts w:ascii="仿宋" w:hAnsi="仿宋" w:eastAsia="仿宋" w:cs="仿宋"/>
          <w:spacing w:val="-2"/>
          <w:sz w:val="27"/>
          <w:szCs w:val="27"/>
        </w:rPr>
        <w:t>的行政处罚。</w:t>
      </w:r>
    </w:p>
    <w:p w14:paraId="49CA5025">
      <w:pPr>
        <w:pStyle w:val="2"/>
        <w:spacing w:line="268" w:lineRule="auto"/>
      </w:pPr>
    </w:p>
    <w:p w14:paraId="76AC4AD7">
      <w:pPr>
        <w:pStyle w:val="2"/>
        <w:spacing w:line="268" w:lineRule="auto"/>
      </w:pPr>
    </w:p>
    <w:p w14:paraId="5B0E2713">
      <w:pPr>
        <w:spacing w:before="88" w:line="228" w:lineRule="auto"/>
        <w:ind w:left="586"/>
        <w:rPr>
          <w:rFonts w:ascii="仿宋" w:hAnsi="仿宋" w:eastAsia="仿宋" w:cs="仿宋"/>
          <w:sz w:val="27"/>
          <w:szCs w:val="27"/>
        </w:rPr>
      </w:pPr>
      <w:r>
        <w:rPr>
          <w:rFonts w:ascii="仿宋" w:hAnsi="仿宋" w:eastAsia="仿宋" w:cs="仿宋"/>
          <w:spacing w:val="2"/>
          <w:sz w:val="27"/>
          <w:szCs w:val="27"/>
        </w:rPr>
        <w:t>罚款的履行方式和期限（见打</w:t>
      </w:r>
      <w:r>
        <w:rPr>
          <w:rFonts w:ascii="仿宋" w:hAnsi="仿宋" w:eastAsia="仿宋" w:cs="仿宋"/>
          <w:spacing w:val="-56"/>
          <w:sz w:val="27"/>
          <w:szCs w:val="27"/>
        </w:rPr>
        <w:t xml:space="preserve"> </w:t>
      </w:r>
      <w:r>
        <w:rPr>
          <w:rFonts w:ascii="仿宋" w:hAnsi="仿宋" w:eastAsia="仿宋" w:cs="仿宋"/>
          <w:spacing w:val="2"/>
          <w:sz w:val="27"/>
          <w:szCs w:val="27"/>
        </w:rPr>
        <w:t>√处</w:t>
      </w:r>
      <w:r>
        <w:rPr>
          <w:rFonts w:ascii="仿宋" w:hAnsi="仿宋" w:eastAsia="仿宋" w:cs="仿宋"/>
          <w:spacing w:val="6"/>
          <w:sz w:val="27"/>
          <w:szCs w:val="27"/>
        </w:rPr>
        <w:t>）：</w:t>
      </w:r>
    </w:p>
    <w:p w14:paraId="36351051">
      <w:pPr>
        <w:spacing w:before="291" w:line="230" w:lineRule="auto"/>
        <w:ind w:left="599"/>
        <w:rPr>
          <w:rFonts w:ascii="仿宋" w:hAnsi="仿宋" w:eastAsia="仿宋" w:cs="仿宋"/>
          <w:sz w:val="27"/>
          <w:szCs w:val="27"/>
        </w:rPr>
      </w:pPr>
      <w:r>
        <w:rPr>
          <w:rFonts w:ascii="仿宋" w:hAnsi="仿宋" w:eastAsia="仿宋" w:cs="仿宋"/>
          <w:spacing w:val="2"/>
          <w:sz w:val="27"/>
          <w:szCs w:val="27"/>
        </w:rPr>
        <w:t>□当场缴纳</w:t>
      </w:r>
    </w:p>
    <w:p w14:paraId="709441B0">
      <w:pPr>
        <w:tabs>
          <w:tab w:val="left" w:pos="1678"/>
          <w:tab w:val="left" w:pos="8842"/>
        </w:tabs>
        <w:spacing w:before="286" w:line="427" w:lineRule="auto"/>
        <w:ind w:firstLine="631"/>
        <w:jc w:val="both"/>
        <w:rPr>
          <w:rFonts w:ascii="仿宋" w:hAnsi="仿宋" w:eastAsia="仿宋" w:cs="仿宋"/>
          <w:sz w:val="27"/>
          <w:szCs w:val="27"/>
        </w:rPr>
        <w:sectPr>
          <w:footerReference r:id="rId36" w:type="default"/>
          <w:pgSz w:w="11906" w:h="16838"/>
          <w:pgMar w:top="400" w:right="1381" w:bottom="1598" w:left="1587" w:header="0" w:footer="1237" w:gutter="0"/>
          <w:cols w:space="720" w:num="1"/>
        </w:sectPr>
      </w:pPr>
      <w:r>
        <w:rPr>
          <w:rFonts w:ascii="仿宋" w:hAnsi="仿宋" w:eastAsia="仿宋" w:cs="仿宋"/>
          <w:sz w:val="27"/>
          <w:szCs w:val="27"/>
        </w:rPr>
        <w:t>自收到本决定书之日起</w:t>
      </w:r>
      <w:r>
        <w:rPr>
          <w:rFonts w:ascii="仿宋" w:hAnsi="仿宋" w:eastAsia="仿宋" w:cs="仿宋"/>
          <w:spacing w:val="-16"/>
          <w:sz w:val="27"/>
          <w:szCs w:val="27"/>
        </w:rPr>
        <w:t xml:space="preserve"> </w:t>
      </w:r>
      <w:r>
        <w:rPr>
          <w:rFonts w:ascii="Times New Roman" w:hAnsi="Times New Roman" w:eastAsia="Times New Roman" w:cs="Times New Roman"/>
          <w:sz w:val="27"/>
          <w:szCs w:val="27"/>
        </w:rPr>
        <w:t xml:space="preserve">15  </w:t>
      </w:r>
      <w:r>
        <w:rPr>
          <w:rFonts w:ascii="仿宋" w:hAnsi="仿宋" w:eastAsia="仿宋" w:cs="仿宋"/>
          <w:sz w:val="27"/>
          <w:szCs w:val="27"/>
        </w:rPr>
        <w:t>日内缴至</w:t>
      </w:r>
      <w:r>
        <w:rPr>
          <w:rFonts w:ascii="仿宋" w:hAnsi="仿宋" w:eastAsia="仿宋" w:cs="仿宋"/>
          <w:spacing w:val="5"/>
          <w:sz w:val="27"/>
          <w:szCs w:val="27"/>
          <w:u w:val="single" w:color="auto"/>
        </w:rPr>
        <w:t xml:space="preserve">              </w:t>
      </w:r>
      <w:r>
        <w:rPr>
          <w:rFonts w:ascii="仿宋" w:hAnsi="仿宋" w:eastAsia="仿宋" w:cs="仿宋"/>
          <w:spacing w:val="-88"/>
          <w:sz w:val="27"/>
          <w:szCs w:val="27"/>
        </w:rPr>
        <w:t xml:space="preserve"> </w:t>
      </w:r>
      <w:r>
        <w:rPr>
          <w:rFonts w:ascii="仿宋" w:hAnsi="仿宋" w:eastAsia="仿宋" w:cs="仿宋"/>
          <w:sz w:val="27"/>
          <w:szCs w:val="27"/>
        </w:rPr>
        <w:t>，账户名称：</w:t>
      </w:r>
      <w:r>
        <w:rPr>
          <w:rFonts w:ascii="仿宋" w:hAnsi="仿宋" w:eastAsia="仿宋" w:cs="仿宋"/>
          <w:sz w:val="27"/>
          <w:szCs w:val="27"/>
          <w:u w:val="single" w:color="auto"/>
        </w:rPr>
        <w:tab/>
      </w:r>
      <w:r>
        <w:rPr>
          <w:rFonts w:ascii="仿宋" w:hAnsi="仿宋" w:eastAsia="仿宋" w:cs="仿宋"/>
          <w:sz w:val="27"/>
          <w:szCs w:val="27"/>
        </w:rPr>
        <w:t xml:space="preserve"> </w:t>
      </w:r>
      <w:r>
        <w:rPr>
          <w:rFonts w:ascii="仿宋" w:hAnsi="仿宋" w:eastAsia="仿宋" w:cs="仿宋"/>
          <w:sz w:val="27"/>
          <w:szCs w:val="27"/>
          <w:u w:val="single" w:color="auto"/>
        </w:rPr>
        <w:tab/>
      </w:r>
      <w:r>
        <w:rPr>
          <w:rFonts w:ascii="仿宋" w:hAnsi="仿宋" w:eastAsia="仿宋" w:cs="仿宋"/>
          <w:spacing w:val="-93"/>
          <w:sz w:val="27"/>
          <w:szCs w:val="27"/>
        </w:rPr>
        <w:t xml:space="preserve"> </w:t>
      </w:r>
      <w:r>
        <w:rPr>
          <w:rFonts w:ascii="仿宋" w:hAnsi="仿宋" w:eastAsia="仿宋" w:cs="仿宋"/>
          <w:spacing w:val="-8"/>
          <w:sz w:val="27"/>
          <w:szCs w:val="27"/>
        </w:rPr>
        <w:t>,</w:t>
      </w:r>
      <w:r>
        <w:rPr>
          <w:rFonts w:ascii="仿宋" w:hAnsi="仿宋" w:eastAsia="仿宋" w:cs="仿宋"/>
          <w:spacing w:val="55"/>
          <w:sz w:val="27"/>
          <w:szCs w:val="27"/>
        </w:rPr>
        <w:t xml:space="preserve"> </w:t>
      </w:r>
      <w:r>
        <w:rPr>
          <w:rFonts w:ascii="仿宋" w:hAnsi="仿宋" w:eastAsia="仿宋" w:cs="仿宋"/>
          <w:spacing w:val="-8"/>
          <w:sz w:val="27"/>
          <w:szCs w:val="27"/>
        </w:rPr>
        <w:t>开户行</w:t>
      </w:r>
      <w:r>
        <w:rPr>
          <w:rFonts w:ascii="仿宋" w:hAnsi="仿宋" w:eastAsia="仿宋" w:cs="仿宋"/>
          <w:spacing w:val="-19"/>
          <w:sz w:val="27"/>
          <w:szCs w:val="27"/>
        </w:rPr>
        <w:t>：</w:t>
      </w:r>
      <w:r>
        <w:rPr>
          <w:rFonts w:ascii="仿宋" w:hAnsi="仿宋" w:eastAsia="仿宋" w:cs="仿宋"/>
          <w:spacing w:val="5"/>
          <w:sz w:val="27"/>
          <w:szCs w:val="27"/>
          <w:u w:val="single" w:color="auto"/>
        </w:rPr>
        <w:t xml:space="preserve">              </w:t>
      </w:r>
      <w:r>
        <w:rPr>
          <w:rFonts w:ascii="仿宋" w:hAnsi="仿宋" w:eastAsia="仿宋" w:cs="仿宋"/>
          <w:spacing w:val="-95"/>
          <w:sz w:val="27"/>
          <w:szCs w:val="27"/>
        </w:rPr>
        <w:t xml:space="preserve"> </w:t>
      </w:r>
      <w:r>
        <w:rPr>
          <w:rFonts w:ascii="仿宋" w:hAnsi="仿宋" w:eastAsia="仿宋" w:cs="仿宋"/>
          <w:spacing w:val="-19"/>
          <w:sz w:val="27"/>
          <w:szCs w:val="27"/>
        </w:rPr>
        <w:t>，</w:t>
      </w:r>
      <w:r>
        <w:rPr>
          <w:rFonts w:ascii="仿宋" w:hAnsi="仿宋" w:eastAsia="仿宋" w:cs="仿宋"/>
          <w:spacing w:val="-8"/>
          <w:sz w:val="27"/>
          <w:szCs w:val="27"/>
        </w:rPr>
        <w:t>账号</w:t>
      </w:r>
      <w:r>
        <w:rPr>
          <w:rFonts w:ascii="仿宋" w:hAnsi="仿宋" w:eastAsia="仿宋" w:cs="仿宋"/>
          <w:spacing w:val="-8"/>
          <w:sz w:val="27"/>
          <w:szCs w:val="27"/>
          <w:u w:val="single" w:color="auto"/>
        </w:rPr>
        <w:t xml:space="preserve">：               </w:t>
      </w:r>
      <w:r>
        <w:rPr>
          <w:rFonts w:ascii="仿宋" w:hAnsi="仿宋" w:eastAsia="仿宋" w:cs="仿宋"/>
          <w:spacing w:val="-96"/>
          <w:sz w:val="27"/>
          <w:szCs w:val="27"/>
        </w:rPr>
        <w:t xml:space="preserve"> </w:t>
      </w:r>
      <w:r>
        <w:rPr>
          <w:rFonts w:ascii="仿宋" w:hAnsi="仿宋" w:eastAsia="仿宋" w:cs="仿宋"/>
          <w:spacing w:val="-8"/>
          <w:sz w:val="27"/>
          <w:szCs w:val="27"/>
        </w:rPr>
        <w:t>。到期</w:t>
      </w:r>
      <w:r>
        <w:rPr>
          <w:rFonts w:ascii="仿宋" w:hAnsi="仿宋" w:eastAsia="仿宋" w:cs="仿宋"/>
          <w:spacing w:val="9"/>
          <w:sz w:val="27"/>
          <w:szCs w:val="27"/>
        </w:rPr>
        <w:t>不缴纳罚款的，依据《中华人民共和国行政处罚法》第七十二条第（一）</w:t>
      </w:r>
      <w:r>
        <w:rPr>
          <w:rFonts w:ascii="仿宋" w:hAnsi="仿宋" w:eastAsia="仿宋" w:cs="仿宋"/>
          <w:spacing w:val="8"/>
          <w:sz w:val="27"/>
          <w:szCs w:val="27"/>
        </w:rPr>
        <w:t>项规定，将依法每日按罚款数额的</w:t>
      </w:r>
      <w:r>
        <w:rPr>
          <w:rFonts w:ascii="仿宋" w:hAnsi="仿宋" w:eastAsia="仿宋" w:cs="仿宋"/>
          <w:spacing w:val="-40"/>
          <w:sz w:val="27"/>
          <w:szCs w:val="27"/>
        </w:rPr>
        <w:t xml:space="preserve"> </w:t>
      </w:r>
      <w:r>
        <w:rPr>
          <w:rFonts w:ascii="Times New Roman" w:hAnsi="Times New Roman" w:eastAsia="Times New Roman" w:cs="Times New Roman"/>
          <w:spacing w:val="8"/>
          <w:sz w:val="27"/>
          <w:szCs w:val="27"/>
        </w:rPr>
        <w:t>3%</w:t>
      </w:r>
      <w:r>
        <w:rPr>
          <w:rFonts w:ascii="仿宋" w:hAnsi="仿宋" w:eastAsia="仿宋" w:cs="仿宋"/>
          <w:spacing w:val="8"/>
          <w:sz w:val="27"/>
          <w:szCs w:val="27"/>
        </w:rPr>
        <w:t>加处罚款。</w:t>
      </w:r>
    </w:p>
    <w:p w14:paraId="449DD11F">
      <w:pPr>
        <w:spacing w:before="87" w:line="427" w:lineRule="auto"/>
        <w:ind w:firstLine="564"/>
        <w:jc w:val="both"/>
        <w:rPr>
          <w:rFonts w:ascii="仿宋" w:hAnsi="仿宋" w:eastAsia="仿宋" w:cs="仿宋"/>
          <w:sz w:val="27"/>
          <w:szCs w:val="27"/>
        </w:rPr>
      </w:pPr>
      <w:r>
        <w:rPr>
          <w:rFonts w:ascii="仿宋" w:hAnsi="仿宋" w:eastAsia="仿宋" w:cs="仿宋"/>
          <w:spacing w:val="6"/>
          <w:sz w:val="27"/>
          <w:szCs w:val="27"/>
        </w:rPr>
        <w:t>如不服本决定，可以自收到本通知书之日起</w:t>
      </w:r>
      <w:r>
        <w:rPr>
          <w:rFonts w:ascii="仿宋" w:hAnsi="仿宋" w:eastAsia="仿宋" w:cs="仿宋"/>
          <w:spacing w:val="-37"/>
          <w:sz w:val="27"/>
          <w:szCs w:val="27"/>
        </w:rPr>
        <w:t xml:space="preserve"> </w:t>
      </w:r>
      <w:r>
        <w:rPr>
          <w:rFonts w:ascii="Times New Roman" w:hAnsi="Times New Roman" w:eastAsia="Times New Roman" w:cs="Times New Roman"/>
          <w:spacing w:val="6"/>
          <w:sz w:val="27"/>
          <w:szCs w:val="27"/>
        </w:rPr>
        <w:t xml:space="preserve">60  </w:t>
      </w:r>
      <w:r>
        <w:rPr>
          <w:rFonts w:ascii="仿宋" w:hAnsi="仿宋" w:eastAsia="仿宋" w:cs="仿宋"/>
          <w:spacing w:val="6"/>
          <w:sz w:val="27"/>
          <w:szCs w:val="27"/>
        </w:rPr>
        <w:t>日内向</w:t>
      </w:r>
      <w:r>
        <w:rPr>
          <w:rFonts w:ascii="仿宋" w:hAnsi="仿宋" w:eastAsia="仿宋" w:cs="仿宋"/>
          <w:spacing w:val="-132"/>
          <w:sz w:val="27"/>
          <w:szCs w:val="27"/>
        </w:rPr>
        <w:t xml:space="preserve"> </w:t>
      </w:r>
      <w:r>
        <w:rPr>
          <w:rFonts w:ascii="仿宋" w:hAnsi="仿宋" w:eastAsia="仿宋" w:cs="仿宋"/>
          <w:sz w:val="27"/>
          <w:szCs w:val="27"/>
          <w:u w:val="single" w:color="auto"/>
        </w:rPr>
        <w:t xml:space="preserve">        </w:t>
      </w:r>
      <w:r>
        <w:rPr>
          <w:rFonts w:ascii="仿宋" w:hAnsi="仿宋" w:eastAsia="仿宋" w:cs="仿宋"/>
          <w:spacing w:val="-107"/>
          <w:sz w:val="27"/>
          <w:szCs w:val="27"/>
        </w:rPr>
        <w:t xml:space="preserve"> </w:t>
      </w:r>
      <w:r>
        <w:rPr>
          <w:rFonts w:ascii="仿宋" w:hAnsi="仿宋" w:eastAsia="仿宋" w:cs="仿宋"/>
          <w:spacing w:val="6"/>
          <w:sz w:val="27"/>
          <w:szCs w:val="27"/>
        </w:rPr>
        <w:t>人民</w:t>
      </w:r>
      <w:r>
        <w:rPr>
          <w:rFonts w:ascii="仿宋" w:hAnsi="仿宋" w:eastAsia="仿宋" w:cs="仿宋"/>
          <w:spacing w:val="12"/>
          <w:sz w:val="27"/>
          <w:szCs w:val="27"/>
        </w:rPr>
        <w:t>政府或者</w:t>
      </w:r>
      <w:r>
        <w:rPr>
          <w:rFonts w:ascii="仿宋" w:hAnsi="仿宋" w:eastAsia="仿宋" w:cs="仿宋"/>
          <w:spacing w:val="-129"/>
          <w:sz w:val="27"/>
          <w:szCs w:val="27"/>
        </w:rPr>
        <w:t xml:space="preserve"> </w:t>
      </w:r>
      <w:r>
        <w:rPr>
          <w:rFonts w:ascii="仿宋" w:hAnsi="仿宋" w:eastAsia="仿宋" w:cs="仿宋"/>
          <w:spacing w:val="7"/>
          <w:sz w:val="27"/>
          <w:szCs w:val="27"/>
          <w:u w:val="single" w:color="auto"/>
        </w:rPr>
        <w:t xml:space="preserve">        </w:t>
      </w:r>
      <w:r>
        <w:rPr>
          <w:rFonts w:ascii="仿宋" w:hAnsi="仿宋" w:eastAsia="仿宋" w:cs="仿宋"/>
          <w:spacing w:val="-113"/>
          <w:sz w:val="27"/>
          <w:szCs w:val="27"/>
        </w:rPr>
        <w:t xml:space="preserve"> </w:t>
      </w:r>
      <w:r>
        <w:rPr>
          <w:rFonts w:ascii="仿宋" w:hAnsi="仿宋" w:eastAsia="仿宋" w:cs="仿宋"/>
          <w:spacing w:val="12"/>
          <w:sz w:val="27"/>
          <w:szCs w:val="27"/>
        </w:rPr>
        <w:t>地方金融管理局申请行政复议；或者在</w:t>
      </w:r>
      <w:r>
        <w:rPr>
          <w:rFonts w:ascii="仿宋" w:hAnsi="仿宋" w:eastAsia="仿宋" w:cs="仿宋"/>
          <w:spacing w:val="-47"/>
          <w:sz w:val="27"/>
          <w:szCs w:val="27"/>
        </w:rPr>
        <w:t xml:space="preserve"> </w:t>
      </w:r>
      <w:r>
        <w:rPr>
          <w:rFonts w:ascii="Times New Roman" w:hAnsi="Times New Roman" w:eastAsia="Times New Roman" w:cs="Times New Roman"/>
          <w:spacing w:val="12"/>
          <w:sz w:val="27"/>
          <w:szCs w:val="27"/>
        </w:rPr>
        <w:t>6</w:t>
      </w:r>
      <w:r>
        <w:rPr>
          <w:rFonts w:ascii="Times New Roman" w:hAnsi="Times New Roman" w:eastAsia="Times New Roman" w:cs="Times New Roman"/>
          <w:spacing w:val="28"/>
          <w:sz w:val="27"/>
          <w:szCs w:val="27"/>
        </w:rPr>
        <w:t xml:space="preserve"> </w:t>
      </w:r>
      <w:r>
        <w:rPr>
          <w:rFonts w:ascii="仿宋" w:hAnsi="仿宋" w:eastAsia="仿宋" w:cs="仿宋"/>
          <w:spacing w:val="12"/>
          <w:sz w:val="27"/>
          <w:szCs w:val="27"/>
        </w:rPr>
        <w:t>个月内依法</w:t>
      </w:r>
      <w:r>
        <w:rPr>
          <w:rFonts w:ascii="仿宋" w:hAnsi="仿宋" w:eastAsia="仿宋" w:cs="仿宋"/>
          <w:spacing w:val="7"/>
          <w:sz w:val="27"/>
          <w:szCs w:val="27"/>
        </w:rPr>
        <w:t>向</w:t>
      </w:r>
      <w:r>
        <w:rPr>
          <w:rFonts w:ascii="仿宋" w:hAnsi="仿宋" w:eastAsia="仿宋" w:cs="仿宋"/>
          <w:spacing w:val="14"/>
          <w:sz w:val="27"/>
          <w:szCs w:val="27"/>
          <w:u w:val="single" w:color="auto"/>
        </w:rPr>
        <w:t xml:space="preserve">       </w:t>
      </w:r>
      <w:r>
        <w:rPr>
          <w:rFonts w:ascii="仿宋" w:hAnsi="仿宋" w:eastAsia="仿宋" w:cs="仿宋"/>
          <w:spacing w:val="-105"/>
          <w:sz w:val="27"/>
          <w:szCs w:val="27"/>
        </w:rPr>
        <w:t xml:space="preserve"> </w:t>
      </w:r>
      <w:r>
        <w:rPr>
          <w:rFonts w:ascii="仿宋" w:hAnsi="仿宋" w:eastAsia="仿宋" w:cs="仿宋"/>
          <w:spacing w:val="7"/>
          <w:sz w:val="27"/>
          <w:szCs w:val="27"/>
        </w:rPr>
        <w:t>人民法院提起行政诉讼。逾期不申请行政复议、不提起行</w:t>
      </w:r>
      <w:r>
        <w:rPr>
          <w:rFonts w:ascii="仿宋" w:hAnsi="仿宋" w:eastAsia="仿宋" w:cs="仿宋"/>
          <w:spacing w:val="6"/>
          <w:sz w:val="27"/>
          <w:szCs w:val="27"/>
        </w:rPr>
        <w:t>政诉讼又不履行本处罚决定的，本机关将依法申请人民法院强制执行</w:t>
      </w:r>
      <w:r>
        <w:rPr>
          <w:rFonts w:ascii="仿宋" w:hAnsi="仿宋" w:eastAsia="仿宋" w:cs="仿宋"/>
          <w:spacing w:val="5"/>
          <w:sz w:val="27"/>
          <w:szCs w:val="27"/>
        </w:rPr>
        <w:t>或者依照</w:t>
      </w:r>
      <w:r>
        <w:rPr>
          <w:rFonts w:ascii="仿宋" w:hAnsi="仿宋" w:eastAsia="仿宋" w:cs="仿宋"/>
          <w:spacing w:val="7"/>
          <w:sz w:val="27"/>
          <w:szCs w:val="27"/>
        </w:rPr>
        <w:t>有关规定强制执行。</w:t>
      </w:r>
    </w:p>
    <w:p w14:paraId="02642ED5">
      <w:pPr>
        <w:spacing w:line="426" w:lineRule="auto"/>
        <w:ind w:left="6" w:right="1" w:firstLine="556"/>
        <w:rPr>
          <w:rFonts w:ascii="仿宋" w:hAnsi="仿宋" w:eastAsia="仿宋" w:cs="仿宋"/>
          <w:sz w:val="27"/>
          <w:szCs w:val="27"/>
        </w:rPr>
      </w:pPr>
      <w:r>
        <w:rPr>
          <w:rFonts w:ascii="仿宋" w:hAnsi="仿宋" w:eastAsia="仿宋" w:cs="仿宋"/>
          <w:spacing w:val="5"/>
          <w:sz w:val="27"/>
          <w:szCs w:val="27"/>
        </w:rPr>
        <w:t>本处罚决定作出前已依法告知你（单位）作出处罚决定的事实、理由</w:t>
      </w:r>
      <w:r>
        <w:rPr>
          <w:rFonts w:ascii="仿宋" w:hAnsi="仿宋" w:eastAsia="仿宋" w:cs="仿宋"/>
          <w:spacing w:val="8"/>
          <w:sz w:val="27"/>
          <w:szCs w:val="27"/>
        </w:rPr>
        <w:t>及依据，并听取了你（单位）的陈述和申辩。</w:t>
      </w:r>
    </w:p>
    <w:p w14:paraId="2EBC1B7C">
      <w:pPr>
        <w:spacing w:before="1" w:line="230" w:lineRule="auto"/>
        <w:ind w:left="561"/>
        <w:rPr>
          <w:rFonts w:ascii="仿宋" w:hAnsi="仿宋" w:eastAsia="仿宋" w:cs="仿宋"/>
          <w:sz w:val="27"/>
          <w:szCs w:val="27"/>
        </w:rPr>
      </w:pPr>
      <w:r>
        <w:rPr>
          <w:rFonts w:ascii="仿宋" w:hAnsi="仿宋" w:eastAsia="仿宋" w:cs="仿宋"/>
          <w:spacing w:val="6"/>
          <w:sz w:val="27"/>
          <w:szCs w:val="27"/>
        </w:rPr>
        <w:t>执法人员（签名</w:t>
      </w:r>
      <w:r>
        <w:rPr>
          <w:rFonts w:ascii="仿宋" w:hAnsi="仿宋" w:eastAsia="仿宋" w:cs="仿宋"/>
          <w:spacing w:val="11"/>
          <w:sz w:val="27"/>
          <w:szCs w:val="27"/>
        </w:rPr>
        <w:t>）：</w:t>
      </w:r>
      <w:r>
        <w:rPr>
          <w:rFonts w:ascii="仿宋" w:hAnsi="仿宋" w:eastAsia="仿宋" w:cs="仿宋"/>
          <w:spacing w:val="5"/>
          <w:sz w:val="27"/>
          <w:szCs w:val="27"/>
          <w:u w:val="single" w:color="auto"/>
        </w:rPr>
        <w:t xml:space="preserve">              </w:t>
      </w:r>
      <w:r>
        <w:rPr>
          <w:rFonts w:ascii="仿宋" w:hAnsi="仿宋" w:eastAsia="仿宋" w:cs="仿宋"/>
          <w:spacing w:val="-116"/>
          <w:sz w:val="27"/>
          <w:szCs w:val="27"/>
        </w:rPr>
        <w:t xml:space="preserve"> </w:t>
      </w:r>
      <w:r>
        <w:rPr>
          <w:rFonts w:ascii="仿宋" w:hAnsi="仿宋" w:eastAsia="仿宋" w:cs="仿宋"/>
          <w:spacing w:val="6"/>
          <w:sz w:val="27"/>
          <w:szCs w:val="27"/>
        </w:rPr>
        <w:t>证号：</w:t>
      </w:r>
      <w:r>
        <w:rPr>
          <w:rFonts w:ascii="仿宋" w:hAnsi="仿宋" w:eastAsia="仿宋" w:cs="仿宋"/>
          <w:sz w:val="27"/>
          <w:szCs w:val="27"/>
          <w:u w:val="single" w:color="auto"/>
        </w:rPr>
        <w:t xml:space="preserve">               </w:t>
      </w:r>
    </w:p>
    <w:p w14:paraId="50DEB993">
      <w:pPr>
        <w:spacing w:before="286" w:line="231" w:lineRule="auto"/>
        <w:ind w:left="561"/>
        <w:rPr>
          <w:rFonts w:ascii="仿宋" w:hAnsi="仿宋" w:eastAsia="仿宋" w:cs="仿宋"/>
          <w:sz w:val="27"/>
          <w:szCs w:val="27"/>
        </w:rPr>
      </w:pPr>
      <w:r>
        <w:rPr>
          <w:rFonts w:ascii="仿宋" w:hAnsi="仿宋" w:eastAsia="仿宋" w:cs="仿宋"/>
          <w:spacing w:val="6"/>
          <w:sz w:val="27"/>
          <w:szCs w:val="27"/>
        </w:rPr>
        <w:t>执法人员（签名</w:t>
      </w:r>
      <w:r>
        <w:rPr>
          <w:rFonts w:ascii="仿宋" w:hAnsi="仿宋" w:eastAsia="仿宋" w:cs="仿宋"/>
          <w:spacing w:val="11"/>
          <w:sz w:val="27"/>
          <w:szCs w:val="27"/>
        </w:rPr>
        <w:t>）：</w:t>
      </w:r>
      <w:r>
        <w:rPr>
          <w:rFonts w:ascii="仿宋" w:hAnsi="仿宋" w:eastAsia="仿宋" w:cs="仿宋"/>
          <w:spacing w:val="5"/>
          <w:sz w:val="27"/>
          <w:szCs w:val="27"/>
          <w:u w:val="single" w:color="auto"/>
        </w:rPr>
        <w:t xml:space="preserve">              </w:t>
      </w:r>
      <w:r>
        <w:rPr>
          <w:rFonts w:ascii="仿宋" w:hAnsi="仿宋" w:eastAsia="仿宋" w:cs="仿宋"/>
          <w:spacing w:val="-116"/>
          <w:sz w:val="27"/>
          <w:szCs w:val="27"/>
        </w:rPr>
        <w:t xml:space="preserve"> </w:t>
      </w:r>
      <w:r>
        <w:rPr>
          <w:rFonts w:ascii="仿宋" w:hAnsi="仿宋" w:eastAsia="仿宋" w:cs="仿宋"/>
          <w:spacing w:val="6"/>
          <w:sz w:val="27"/>
          <w:szCs w:val="27"/>
        </w:rPr>
        <w:t>证号：</w:t>
      </w:r>
      <w:r>
        <w:rPr>
          <w:rFonts w:ascii="仿宋" w:hAnsi="仿宋" w:eastAsia="仿宋" w:cs="仿宋"/>
          <w:sz w:val="27"/>
          <w:szCs w:val="27"/>
          <w:u w:val="single" w:color="auto"/>
        </w:rPr>
        <w:t xml:space="preserve">               </w:t>
      </w:r>
    </w:p>
    <w:p w14:paraId="2889518A">
      <w:pPr>
        <w:spacing w:before="286" w:line="230" w:lineRule="auto"/>
        <w:ind w:left="591"/>
        <w:rPr>
          <w:rFonts w:ascii="仿宋" w:hAnsi="仿宋" w:eastAsia="仿宋" w:cs="仿宋"/>
          <w:sz w:val="27"/>
          <w:szCs w:val="27"/>
        </w:rPr>
      </w:pPr>
      <w:r>
        <w:rPr>
          <w:rFonts w:ascii="仿宋" w:hAnsi="仿宋" w:eastAsia="仿宋" w:cs="仿宋"/>
          <w:spacing w:val="6"/>
          <w:sz w:val="27"/>
          <w:szCs w:val="27"/>
        </w:rPr>
        <w:t>当事人或者委托代理人（签名</w:t>
      </w:r>
      <w:r>
        <w:rPr>
          <w:rFonts w:ascii="仿宋" w:hAnsi="仿宋" w:eastAsia="仿宋" w:cs="仿宋"/>
          <w:spacing w:val="11"/>
          <w:sz w:val="27"/>
          <w:szCs w:val="27"/>
        </w:rPr>
        <w:t>）：</w:t>
      </w:r>
      <w:r>
        <w:rPr>
          <w:rFonts w:ascii="仿宋" w:hAnsi="仿宋" w:eastAsia="仿宋" w:cs="仿宋"/>
          <w:sz w:val="27"/>
          <w:szCs w:val="27"/>
          <w:u w:val="single" w:color="auto"/>
        </w:rPr>
        <w:t xml:space="preserve">               </w:t>
      </w:r>
    </w:p>
    <w:p w14:paraId="5F08D756">
      <w:pPr>
        <w:pStyle w:val="2"/>
        <w:spacing w:line="272" w:lineRule="auto"/>
      </w:pPr>
    </w:p>
    <w:p w14:paraId="3B118647">
      <w:pPr>
        <w:pStyle w:val="2"/>
        <w:spacing w:line="273" w:lineRule="auto"/>
      </w:pPr>
    </w:p>
    <w:p w14:paraId="4C81905B">
      <w:pPr>
        <w:pStyle w:val="2"/>
        <w:spacing w:line="273" w:lineRule="auto"/>
      </w:pPr>
    </w:p>
    <w:p w14:paraId="29283A8B">
      <w:pPr>
        <w:spacing w:before="87" w:line="229" w:lineRule="auto"/>
        <w:ind w:left="4926"/>
        <w:rPr>
          <w:rFonts w:ascii="仿宋" w:hAnsi="仿宋" w:eastAsia="仿宋" w:cs="仿宋"/>
          <w:sz w:val="27"/>
          <w:szCs w:val="27"/>
        </w:rPr>
      </w:pPr>
      <w:r>
        <w:rPr>
          <w:rFonts w:ascii="仿宋" w:hAnsi="仿宋" w:eastAsia="仿宋" w:cs="仿宋"/>
          <w:spacing w:val="7"/>
          <w:sz w:val="27"/>
          <w:szCs w:val="27"/>
        </w:rPr>
        <w:t>地方金融管理部门（印章）</w:t>
      </w:r>
    </w:p>
    <w:p w14:paraId="7D1C77C7">
      <w:pPr>
        <w:spacing w:before="293" w:line="229" w:lineRule="auto"/>
        <w:ind w:left="5480"/>
        <w:rPr>
          <w:rFonts w:ascii="仿宋" w:hAnsi="仿宋" w:eastAsia="仿宋" w:cs="仿宋"/>
          <w:sz w:val="27"/>
          <w:szCs w:val="27"/>
        </w:rPr>
      </w:pPr>
      <w:r>
        <w:rPr>
          <w:rFonts w:ascii="仿宋" w:hAnsi="仿宋" w:eastAsia="仿宋" w:cs="仿宋"/>
          <w:spacing w:val="-12"/>
          <w:sz w:val="27"/>
          <w:szCs w:val="27"/>
        </w:rPr>
        <w:t>年</w:t>
      </w:r>
      <w:r>
        <w:rPr>
          <w:rFonts w:ascii="仿宋" w:hAnsi="仿宋" w:eastAsia="仿宋" w:cs="仿宋"/>
          <w:spacing w:val="20"/>
          <w:sz w:val="27"/>
          <w:szCs w:val="27"/>
        </w:rPr>
        <w:t xml:space="preserve">  </w:t>
      </w:r>
      <w:r>
        <w:rPr>
          <w:rFonts w:ascii="仿宋" w:hAnsi="仿宋" w:eastAsia="仿宋" w:cs="仿宋"/>
          <w:spacing w:val="-12"/>
          <w:sz w:val="27"/>
          <w:szCs w:val="27"/>
        </w:rPr>
        <w:t>月</w:t>
      </w:r>
      <w:r>
        <w:rPr>
          <w:rFonts w:ascii="仿宋" w:hAnsi="仿宋" w:eastAsia="仿宋" w:cs="仿宋"/>
          <w:spacing w:val="43"/>
          <w:sz w:val="27"/>
          <w:szCs w:val="27"/>
        </w:rPr>
        <w:t xml:space="preserve">  </w:t>
      </w:r>
      <w:r>
        <w:rPr>
          <w:rFonts w:ascii="仿宋" w:hAnsi="仿宋" w:eastAsia="仿宋" w:cs="仿宋"/>
          <w:spacing w:val="-12"/>
          <w:sz w:val="27"/>
          <w:szCs w:val="27"/>
        </w:rPr>
        <w:t>日</w:t>
      </w:r>
    </w:p>
    <w:p w14:paraId="58FFB139">
      <w:pPr>
        <w:pStyle w:val="2"/>
        <w:spacing w:line="260" w:lineRule="auto"/>
      </w:pPr>
    </w:p>
    <w:p w14:paraId="7B569B82">
      <w:pPr>
        <w:pStyle w:val="2"/>
        <w:spacing w:line="260" w:lineRule="auto"/>
      </w:pPr>
    </w:p>
    <w:p w14:paraId="0DE82B2C">
      <w:pPr>
        <w:pStyle w:val="2"/>
        <w:spacing w:line="260" w:lineRule="auto"/>
      </w:pPr>
    </w:p>
    <w:p w14:paraId="4C157E0C">
      <w:pPr>
        <w:pStyle w:val="2"/>
        <w:spacing w:line="260" w:lineRule="auto"/>
      </w:pPr>
    </w:p>
    <w:p w14:paraId="2EAF2248">
      <w:pPr>
        <w:spacing w:before="74" w:line="202" w:lineRule="auto"/>
        <w:ind w:left="7"/>
        <w:rPr>
          <w:rFonts w:ascii="华文楷体" w:hAnsi="华文楷体" w:eastAsia="华文楷体" w:cs="华文楷体"/>
          <w:sz w:val="20"/>
          <w:szCs w:val="20"/>
        </w:rPr>
      </w:pPr>
      <w:r>
        <w:rPr>
          <w:rFonts w:ascii="华文楷体" w:hAnsi="华文楷体" w:eastAsia="华文楷体" w:cs="华文楷体"/>
          <w:spacing w:val="5"/>
          <w:sz w:val="20"/>
          <w:szCs w:val="20"/>
        </w:rPr>
        <w:t>本文书一式两份：</w:t>
      </w:r>
      <w:r>
        <w:rPr>
          <w:rFonts w:ascii="华文楷体" w:hAnsi="华文楷体" w:eastAsia="华文楷体" w:cs="华文楷体"/>
          <w:spacing w:val="-17"/>
          <w:sz w:val="20"/>
          <w:szCs w:val="20"/>
        </w:rPr>
        <w:t xml:space="preserve"> </w:t>
      </w:r>
      <w:r>
        <w:rPr>
          <w:rFonts w:ascii="华文楷体" w:hAnsi="华文楷体" w:eastAsia="华文楷体" w:cs="华文楷体"/>
          <w:spacing w:val="5"/>
          <w:sz w:val="20"/>
          <w:szCs w:val="20"/>
        </w:rPr>
        <w:t>一份由</w:t>
      </w:r>
      <w:r>
        <w:rPr>
          <w:rFonts w:ascii="华文楷体" w:hAnsi="华文楷体" w:eastAsia="华文楷体" w:cs="华文楷体"/>
          <w:spacing w:val="5"/>
          <w:sz w:val="20"/>
          <w:szCs w:val="20"/>
          <w:u w:val="single" w:color="auto"/>
        </w:rPr>
        <w:t xml:space="preserve">            </w:t>
      </w:r>
      <w:r>
        <w:rPr>
          <w:rFonts w:ascii="华文楷体" w:hAnsi="华文楷体" w:eastAsia="华文楷体" w:cs="华文楷体"/>
          <w:spacing w:val="-36"/>
          <w:sz w:val="20"/>
          <w:szCs w:val="20"/>
        </w:rPr>
        <w:t xml:space="preserve"> </w:t>
      </w:r>
      <w:r>
        <w:rPr>
          <w:rFonts w:ascii="华文楷体" w:hAnsi="华文楷体" w:eastAsia="华文楷体" w:cs="华文楷体"/>
          <w:spacing w:val="5"/>
          <w:sz w:val="20"/>
          <w:szCs w:val="20"/>
        </w:rPr>
        <w:t>部门</w:t>
      </w:r>
      <w:r>
        <w:rPr>
          <w:rFonts w:ascii="华文楷体" w:hAnsi="华文楷体" w:eastAsia="华文楷体" w:cs="华文楷体"/>
          <w:spacing w:val="4"/>
          <w:sz w:val="20"/>
          <w:szCs w:val="20"/>
        </w:rPr>
        <w:t>备案，</w:t>
      </w:r>
      <w:r>
        <w:rPr>
          <w:rFonts w:ascii="华文楷体" w:hAnsi="华文楷体" w:eastAsia="华文楷体" w:cs="华文楷体"/>
          <w:spacing w:val="-17"/>
          <w:sz w:val="20"/>
          <w:szCs w:val="20"/>
        </w:rPr>
        <w:t xml:space="preserve"> </w:t>
      </w:r>
      <w:r>
        <w:rPr>
          <w:rFonts w:ascii="华文楷体" w:hAnsi="华文楷体" w:eastAsia="华文楷体" w:cs="华文楷体"/>
          <w:spacing w:val="4"/>
          <w:sz w:val="20"/>
          <w:szCs w:val="20"/>
        </w:rPr>
        <w:t>一份交被处罚个人</w:t>
      </w:r>
      <w:r>
        <w:rPr>
          <w:rFonts w:ascii="Times New Roman" w:hAnsi="Times New Roman" w:eastAsia="Times New Roman" w:cs="Times New Roman"/>
          <w:spacing w:val="4"/>
          <w:sz w:val="20"/>
          <w:szCs w:val="20"/>
        </w:rPr>
        <w:t>/</w:t>
      </w:r>
      <w:r>
        <w:rPr>
          <w:rFonts w:ascii="华文楷体" w:hAnsi="华文楷体" w:eastAsia="华文楷体" w:cs="华文楷体"/>
          <w:spacing w:val="4"/>
          <w:sz w:val="20"/>
          <w:szCs w:val="20"/>
        </w:rPr>
        <w:t>单位。</w:t>
      </w:r>
    </w:p>
    <w:p w14:paraId="7B7A866A">
      <w:pPr>
        <w:spacing w:line="202" w:lineRule="auto"/>
        <w:rPr>
          <w:rFonts w:ascii="华文楷体" w:hAnsi="华文楷体" w:eastAsia="华文楷体" w:cs="华文楷体"/>
          <w:sz w:val="20"/>
          <w:szCs w:val="20"/>
        </w:rPr>
        <w:sectPr>
          <w:footerReference r:id="rId37" w:type="default"/>
          <w:pgSz w:w="11906" w:h="16838"/>
          <w:pgMar w:top="400" w:right="1471" w:bottom="1598" w:left="1604" w:header="0" w:footer="1237" w:gutter="0"/>
          <w:cols w:space="720" w:num="1"/>
        </w:sectPr>
      </w:pPr>
    </w:p>
    <w:p w14:paraId="533E9196">
      <w:pPr>
        <w:spacing w:before="101" w:line="230" w:lineRule="auto"/>
        <w:ind w:left="142"/>
        <w:rPr>
          <w:rFonts w:hint="eastAsia" w:ascii="Times New Roman" w:hAnsi="Times New Roman" w:eastAsia="宋体" w:cs="Times New Roman"/>
          <w:sz w:val="31"/>
          <w:szCs w:val="31"/>
          <w:lang w:val="en-US" w:eastAsia="zh-CN"/>
        </w:rPr>
      </w:pPr>
      <w:r>
        <w:rPr>
          <w:rFonts w:ascii="黑体" w:hAnsi="黑体" w:eastAsia="黑体" w:cs="黑体"/>
          <w:color w:val="333333"/>
          <w:spacing w:val="-4"/>
          <w:sz w:val="31"/>
          <w:szCs w:val="31"/>
        </w:rPr>
        <w:t>附件</w:t>
      </w:r>
      <w:r>
        <w:rPr>
          <w:rFonts w:ascii="黑体" w:hAnsi="黑体" w:eastAsia="黑体" w:cs="黑体"/>
          <w:color w:val="333333"/>
          <w:spacing w:val="-37"/>
          <w:sz w:val="31"/>
          <w:szCs w:val="31"/>
        </w:rPr>
        <w:t xml:space="preserve"> </w:t>
      </w:r>
      <w:r>
        <w:rPr>
          <w:rFonts w:ascii="Times New Roman" w:hAnsi="Times New Roman" w:eastAsia="Times New Roman" w:cs="Times New Roman"/>
          <w:color w:val="333333"/>
          <w:spacing w:val="-4"/>
          <w:sz w:val="31"/>
          <w:szCs w:val="31"/>
        </w:rPr>
        <w:t>1</w:t>
      </w:r>
      <w:r>
        <w:rPr>
          <w:rFonts w:hint="eastAsia" w:ascii="Times New Roman" w:hAnsi="Times New Roman" w:eastAsia="宋体" w:cs="Times New Roman"/>
          <w:color w:val="333333"/>
          <w:spacing w:val="-4"/>
          <w:sz w:val="31"/>
          <w:szCs w:val="31"/>
          <w:lang w:val="en-US" w:eastAsia="zh-CN"/>
        </w:rPr>
        <w:t>1</w:t>
      </w:r>
    </w:p>
    <w:p w14:paraId="590DDAE4">
      <w:pPr>
        <w:spacing w:before="76" w:line="204" w:lineRule="auto"/>
        <w:ind w:left="2327"/>
        <w:outlineLvl w:val="0"/>
        <w:rPr>
          <w:rFonts w:ascii="华文宋体" w:hAnsi="华文宋体" w:eastAsia="华文宋体" w:cs="华文宋体"/>
          <w:sz w:val="43"/>
          <w:szCs w:val="43"/>
        </w:rPr>
      </w:pPr>
      <w:r>
        <w:rPr>
          <w:rFonts w:ascii="华文宋体" w:hAnsi="华文宋体" w:eastAsia="华文宋体" w:cs="华文宋体"/>
          <w:color w:val="333333"/>
          <w:spacing w:val="2"/>
          <w:sz w:val="43"/>
          <w:szCs w:val="43"/>
        </w:rPr>
        <w:t>结案审批表（模板）</w:t>
      </w:r>
    </w:p>
    <w:p w14:paraId="03BAE518">
      <w:pPr>
        <w:spacing w:before="3"/>
      </w:pPr>
    </w:p>
    <w:p w14:paraId="626190D4">
      <w:pPr>
        <w:spacing w:before="3"/>
      </w:pPr>
    </w:p>
    <w:tbl>
      <w:tblPr>
        <w:tblStyle w:val="6"/>
        <w:tblW w:w="90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64"/>
        <w:gridCol w:w="1"/>
        <w:gridCol w:w="2363"/>
        <w:gridCol w:w="2362"/>
        <w:gridCol w:w="2369"/>
      </w:tblGrid>
      <w:tr w14:paraId="2199BC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6" w:hRule="atLeast"/>
        </w:trPr>
        <w:tc>
          <w:tcPr>
            <w:tcW w:w="1965" w:type="dxa"/>
            <w:gridSpan w:val="2"/>
            <w:vAlign w:val="top"/>
          </w:tcPr>
          <w:p w14:paraId="2E5F498C">
            <w:pPr>
              <w:pStyle w:val="7"/>
              <w:spacing w:line="259" w:lineRule="auto"/>
            </w:pPr>
          </w:p>
          <w:p w14:paraId="362CC531">
            <w:pPr>
              <w:spacing w:before="88" w:line="230" w:lineRule="auto"/>
              <w:ind w:left="718"/>
              <w:rPr>
                <w:rFonts w:ascii="仿宋" w:hAnsi="仿宋" w:eastAsia="仿宋" w:cs="仿宋"/>
                <w:sz w:val="27"/>
                <w:szCs w:val="27"/>
              </w:rPr>
            </w:pPr>
            <w:r>
              <w:rPr>
                <w:rFonts w:ascii="仿宋" w:hAnsi="仿宋" w:eastAsia="仿宋" w:cs="仿宋"/>
                <w:sz w:val="27"/>
                <w:szCs w:val="27"/>
              </w:rPr>
              <w:t>案由</w:t>
            </w:r>
          </w:p>
        </w:tc>
        <w:tc>
          <w:tcPr>
            <w:tcW w:w="7094" w:type="dxa"/>
            <w:gridSpan w:val="3"/>
            <w:vAlign w:val="top"/>
          </w:tcPr>
          <w:p w14:paraId="75355906">
            <w:pPr>
              <w:pStyle w:val="7"/>
            </w:pPr>
          </w:p>
        </w:tc>
      </w:tr>
      <w:tr w14:paraId="6B59C2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1965" w:type="dxa"/>
            <w:gridSpan w:val="2"/>
            <w:vAlign w:val="top"/>
          </w:tcPr>
          <w:p w14:paraId="046B6D61">
            <w:pPr>
              <w:spacing w:before="160" w:line="230" w:lineRule="auto"/>
              <w:ind w:left="445"/>
              <w:rPr>
                <w:rFonts w:ascii="仿宋" w:hAnsi="仿宋" w:eastAsia="仿宋" w:cs="仿宋"/>
                <w:sz w:val="27"/>
                <w:szCs w:val="27"/>
              </w:rPr>
            </w:pPr>
            <w:r>
              <w:rPr>
                <w:rFonts w:ascii="仿宋" w:hAnsi="仿宋" w:eastAsia="仿宋" w:cs="仿宋"/>
                <w:spacing w:val="3"/>
                <w:sz w:val="27"/>
                <w:szCs w:val="27"/>
              </w:rPr>
              <w:t>立案日期</w:t>
            </w:r>
          </w:p>
        </w:tc>
        <w:tc>
          <w:tcPr>
            <w:tcW w:w="2363" w:type="dxa"/>
            <w:vAlign w:val="top"/>
          </w:tcPr>
          <w:p w14:paraId="1166BE10">
            <w:pPr>
              <w:pStyle w:val="7"/>
            </w:pPr>
          </w:p>
        </w:tc>
        <w:tc>
          <w:tcPr>
            <w:tcW w:w="2362" w:type="dxa"/>
            <w:vAlign w:val="top"/>
          </w:tcPr>
          <w:p w14:paraId="00B1725C">
            <w:pPr>
              <w:spacing w:before="160" w:line="229" w:lineRule="auto"/>
              <w:ind w:left="499"/>
              <w:rPr>
                <w:rFonts w:ascii="仿宋" w:hAnsi="仿宋" w:eastAsia="仿宋" w:cs="仿宋"/>
                <w:sz w:val="27"/>
                <w:szCs w:val="27"/>
              </w:rPr>
            </w:pPr>
            <w:r>
              <w:rPr>
                <w:rFonts w:ascii="仿宋" w:hAnsi="仿宋" w:eastAsia="仿宋" w:cs="仿宋"/>
                <w:spacing w:val="6"/>
                <w:sz w:val="27"/>
                <w:szCs w:val="27"/>
              </w:rPr>
              <w:t>案件承办人</w:t>
            </w:r>
          </w:p>
        </w:tc>
        <w:tc>
          <w:tcPr>
            <w:tcW w:w="2369" w:type="dxa"/>
            <w:vAlign w:val="top"/>
          </w:tcPr>
          <w:p w14:paraId="0ECD8B51">
            <w:pPr>
              <w:pStyle w:val="7"/>
            </w:pPr>
          </w:p>
        </w:tc>
      </w:tr>
      <w:tr w14:paraId="5AA17F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1965" w:type="dxa"/>
            <w:gridSpan w:val="2"/>
            <w:vAlign w:val="top"/>
          </w:tcPr>
          <w:p w14:paraId="3695E957">
            <w:pPr>
              <w:spacing w:before="113" w:line="260" w:lineRule="auto"/>
              <w:ind w:left="590" w:right="140" w:hanging="430"/>
              <w:rPr>
                <w:rFonts w:ascii="仿宋" w:hAnsi="仿宋" w:eastAsia="仿宋" w:cs="仿宋"/>
                <w:sz w:val="27"/>
                <w:szCs w:val="27"/>
              </w:rPr>
            </w:pPr>
            <w:r>
              <w:rPr>
                <w:rFonts w:ascii="仿宋" w:hAnsi="仿宋" w:eastAsia="仿宋" w:cs="仿宋"/>
                <w:spacing w:val="6"/>
                <w:sz w:val="27"/>
                <w:szCs w:val="27"/>
              </w:rPr>
              <w:t>行政处罚决定</w:t>
            </w:r>
            <w:r>
              <w:rPr>
                <w:rFonts w:ascii="仿宋" w:hAnsi="仿宋" w:eastAsia="仿宋" w:cs="仿宋"/>
                <w:spacing w:val="-1"/>
                <w:sz w:val="27"/>
                <w:szCs w:val="27"/>
              </w:rPr>
              <w:t>书文号</w:t>
            </w:r>
          </w:p>
        </w:tc>
        <w:tc>
          <w:tcPr>
            <w:tcW w:w="2363" w:type="dxa"/>
            <w:vAlign w:val="top"/>
          </w:tcPr>
          <w:p w14:paraId="3D727109">
            <w:pPr>
              <w:pStyle w:val="7"/>
            </w:pPr>
          </w:p>
        </w:tc>
        <w:tc>
          <w:tcPr>
            <w:tcW w:w="2362" w:type="dxa"/>
            <w:vAlign w:val="top"/>
          </w:tcPr>
          <w:p w14:paraId="161ABFFC">
            <w:pPr>
              <w:pStyle w:val="7"/>
              <w:spacing w:line="244" w:lineRule="auto"/>
            </w:pPr>
          </w:p>
          <w:p w14:paraId="2FC33AFD">
            <w:pPr>
              <w:spacing w:before="87" w:line="230" w:lineRule="auto"/>
              <w:ind w:left="645"/>
              <w:rPr>
                <w:rFonts w:ascii="仿宋" w:hAnsi="仿宋" w:eastAsia="仿宋" w:cs="仿宋"/>
                <w:sz w:val="27"/>
                <w:szCs w:val="27"/>
              </w:rPr>
            </w:pPr>
            <w:r>
              <w:rPr>
                <w:rFonts w:ascii="仿宋" w:hAnsi="仿宋" w:eastAsia="仿宋" w:cs="仿宋"/>
                <w:spacing w:val="3"/>
                <w:sz w:val="27"/>
                <w:szCs w:val="27"/>
              </w:rPr>
              <w:t>送达日期</w:t>
            </w:r>
          </w:p>
        </w:tc>
        <w:tc>
          <w:tcPr>
            <w:tcW w:w="2369" w:type="dxa"/>
            <w:vAlign w:val="top"/>
          </w:tcPr>
          <w:p w14:paraId="1720EB35">
            <w:pPr>
              <w:pStyle w:val="7"/>
            </w:pPr>
          </w:p>
        </w:tc>
      </w:tr>
      <w:tr w14:paraId="686E34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4" w:hRule="atLeast"/>
        </w:trPr>
        <w:tc>
          <w:tcPr>
            <w:tcW w:w="1965" w:type="dxa"/>
            <w:gridSpan w:val="2"/>
            <w:vAlign w:val="top"/>
          </w:tcPr>
          <w:p w14:paraId="0D397D80">
            <w:pPr>
              <w:pStyle w:val="7"/>
              <w:spacing w:line="279" w:lineRule="auto"/>
            </w:pPr>
          </w:p>
          <w:p w14:paraId="172D25E0">
            <w:pPr>
              <w:pStyle w:val="7"/>
              <w:spacing w:line="279" w:lineRule="auto"/>
            </w:pPr>
          </w:p>
          <w:p w14:paraId="6600AE1E">
            <w:pPr>
              <w:pStyle w:val="7"/>
              <w:spacing w:line="280" w:lineRule="auto"/>
            </w:pPr>
          </w:p>
          <w:p w14:paraId="7EEFE8AF">
            <w:pPr>
              <w:pStyle w:val="7"/>
              <w:spacing w:line="280" w:lineRule="auto"/>
            </w:pPr>
          </w:p>
          <w:p w14:paraId="0F163C04">
            <w:pPr>
              <w:spacing w:before="88" w:line="229" w:lineRule="auto"/>
              <w:ind w:left="444"/>
              <w:rPr>
                <w:rFonts w:ascii="仿宋" w:hAnsi="仿宋" w:eastAsia="仿宋" w:cs="仿宋"/>
                <w:sz w:val="27"/>
                <w:szCs w:val="27"/>
              </w:rPr>
            </w:pPr>
            <w:r>
              <w:rPr>
                <w:rFonts w:ascii="仿宋" w:hAnsi="仿宋" w:eastAsia="仿宋" w:cs="仿宋"/>
                <w:spacing w:val="4"/>
                <w:sz w:val="27"/>
                <w:szCs w:val="27"/>
              </w:rPr>
              <w:t>结案情形</w:t>
            </w:r>
          </w:p>
        </w:tc>
        <w:tc>
          <w:tcPr>
            <w:tcW w:w="7094" w:type="dxa"/>
            <w:gridSpan w:val="3"/>
            <w:vAlign w:val="top"/>
          </w:tcPr>
          <w:p w14:paraId="5749434B">
            <w:pPr>
              <w:spacing w:before="113" w:line="228" w:lineRule="auto"/>
              <w:ind w:left="372"/>
              <w:rPr>
                <w:rFonts w:ascii="仿宋" w:hAnsi="仿宋" w:eastAsia="仿宋" w:cs="仿宋"/>
                <w:sz w:val="27"/>
                <w:szCs w:val="27"/>
              </w:rPr>
            </w:pPr>
            <w:r>
              <w:rPr>
                <w:rFonts w:ascii="仿宋" w:hAnsi="仿宋" w:eastAsia="仿宋" w:cs="仿宋"/>
                <w:spacing w:val="8"/>
                <w:sz w:val="27"/>
                <w:szCs w:val="27"/>
              </w:rPr>
              <w:t>行政处罚决定执行完毕</w:t>
            </w:r>
          </w:p>
          <w:p w14:paraId="329EB0BB">
            <w:pPr>
              <w:spacing w:before="105" w:line="228" w:lineRule="auto"/>
              <w:ind w:left="374"/>
              <w:rPr>
                <w:rFonts w:ascii="仿宋" w:hAnsi="仿宋" w:eastAsia="仿宋" w:cs="仿宋"/>
                <w:sz w:val="27"/>
                <w:szCs w:val="27"/>
              </w:rPr>
            </w:pPr>
            <w:r>
              <w:rPr>
                <w:rFonts w:ascii="仿宋" w:hAnsi="仿宋" w:eastAsia="仿宋" w:cs="仿宋"/>
                <w:spacing w:val="7"/>
                <w:sz w:val="27"/>
                <w:szCs w:val="27"/>
              </w:rPr>
              <w:t>人民法院裁定终结执行</w:t>
            </w:r>
          </w:p>
          <w:p w14:paraId="209B01DC">
            <w:pPr>
              <w:spacing w:before="105" w:line="228" w:lineRule="auto"/>
              <w:ind w:left="376"/>
              <w:rPr>
                <w:rFonts w:ascii="仿宋" w:hAnsi="仿宋" w:eastAsia="仿宋" w:cs="仿宋"/>
                <w:sz w:val="27"/>
                <w:szCs w:val="27"/>
              </w:rPr>
            </w:pPr>
            <w:r>
              <w:rPr>
                <w:rFonts w:ascii="仿宋" w:hAnsi="仿宋" w:eastAsia="仿宋" w:cs="仿宋"/>
                <w:spacing w:val="5"/>
                <w:sz w:val="27"/>
                <w:szCs w:val="27"/>
              </w:rPr>
              <w:t>不予行政处罚</w:t>
            </w:r>
          </w:p>
          <w:p w14:paraId="39C622EF">
            <w:pPr>
              <w:spacing w:before="108" w:line="229" w:lineRule="auto"/>
              <w:ind w:left="370"/>
              <w:rPr>
                <w:rFonts w:ascii="仿宋" w:hAnsi="仿宋" w:eastAsia="仿宋" w:cs="仿宋"/>
                <w:sz w:val="27"/>
                <w:szCs w:val="27"/>
              </w:rPr>
            </w:pPr>
            <w:r>
              <w:rPr>
                <w:rFonts w:ascii="仿宋" w:hAnsi="仿宋" w:eastAsia="仿宋" w:cs="仿宋"/>
                <w:spacing w:val="6"/>
                <w:sz w:val="27"/>
                <w:szCs w:val="27"/>
              </w:rPr>
              <w:t>移送司法机关</w:t>
            </w:r>
          </w:p>
          <w:p w14:paraId="298E1758">
            <w:pPr>
              <w:spacing w:before="104" w:line="229" w:lineRule="auto"/>
              <w:ind w:left="370"/>
              <w:rPr>
                <w:rFonts w:ascii="仿宋" w:hAnsi="仿宋" w:eastAsia="仿宋" w:cs="仿宋"/>
                <w:sz w:val="27"/>
                <w:szCs w:val="27"/>
              </w:rPr>
            </w:pPr>
            <w:r>
              <w:rPr>
                <w:rFonts w:ascii="仿宋" w:hAnsi="仿宋" w:eastAsia="仿宋" w:cs="仿宋"/>
                <w:spacing w:val="6"/>
                <w:sz w:val="27"/>
                <w:szCs w:val="27"/>
              </w:rPr>
              <w:t>移送其他部门</w:t>
            </w:r>
            <w:r>
              <w:rPr>
                <w:rFonts w:ascii="仿宋" w:hAnsi="仿宋" w:eastAsia="仿宋" w:cs="仿宋"/>
                <w:sz w:val="27"/>
                <w:szCs w:val="27"/>
                <w:u w:val="single" w:color="auto"/>
              </w:rPr>
              <w:t xml:space="preserve">             </w:t>
            </w:r>
          </w:p>
          <w:p w14:paraId="1B6C745D">
            <w:pPr>
              <w:spacing w:before="105" w:line="220" w:lineRule="auto"/>
              <w:ind w:left="372"/>
              <w:rPr>
                <w:rFonts w:ascii="仿宋" w:hAnsi="仿宋" w:eastAsia="仿宋" w:cs="仿宋"/>
                <w:sz w:val="27"/>
                <w:szCs w:val="27"/>
              </w:rPr>
            </w:pPr>
            <w:r>
              <w:rPr>
                <w:rFonts w:ascii="仿宋" w:hAnsi="仿宋" w:eastAsia="仿宋" w:cs="仿宋"/>
                <w:spacing w:val="-1"/>
                <w:sz w:val="27"/>
                <w:szCs w:val="27"/>
              </w:rPr>
              <w:t>其他</w:t>
            </w:r>
            <w:r>
              <w:rPr>
                <w:rFonts w:ascii="仿宋" w:hAnsi="仿宋" w:eastAsia="仿宋" w:cs="仿宋"/>
                <w:spacing w:val="-1"/>
                <w:sz w:val="27"/>
                <w:szCs w:val="27"/>
                <w:u w:val="single" w:color="auto"/>
              </w:rPr>
              <w:t xml:space="preserve">                         </w:t>
            </w:r>
          </w:p>
        </w:tc>
      </w:tr>
      <w:tr w14:paraId="4A5EBE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1965" w:type="dxa"/>
            <w:gridSpan w:val="2"/>
            <w:vAlign w:val="top"/>
          </w:tcPr>
          <w:p w14:paraId="16B6CD65">
            <w:pPr>
              <w:spacing w:before="113" w:line="260" w:lineRule="auto"/>
              <w:ind w:left="751" w:right="140" w:hanging="591"/>
              <w:rPr>
                <w:rFonts w:ascii="仿宋" w:hAnsi="仿宋" w:eastAsia="仿宋" w:cs="仿宋"/>
                <w:sz w:val="27"/>
                <w:szCs w:val="27"/>
              </w:rPr>
            </w:pPr>
            <w:r>
              <w:rPr>
                <w:rFonts w:ascii="仿宋" w:hAnsi="仿宋" w:eastAsia="仿宋" w:cs="仿宋"/>
                <w:spacing w:val="6"/>
                <w:sz w:val="27"/>
                <w:szCs w:val="27"/>
              </w:rPr>
              <w:t>行政处罚决定</w:t>
            </w:r>
            <w:r>
              <w:rPr>
                <w:rFonts w:ascii="仿宋" w:hAnsi="仿宋" w:eastAsia="仿宋" w:cs="仿宋"/>
                <w:spacing w:val="-16"/>
                <w:sz w:val="27"/>
                <w:szCs w:val="27"/>
              </w:rPr>
              <w:t>内容</w:t>
            </w:r>
          </w:p>
        </w:tc>
        <w:tc>
          <w:tcPr>
            <w:tcW w:w="7094" w:type="dxa"/>
            <w:gridSpan w:val="3"/>
            <w:vAlign w:val="top"/>
          </w:tcPr>
          <w:p w14:paraId="5031D281">
            <w:pPr>
              <w:pStyle w:val="7"/>
            </w:pPr>
          </w:p>
        </w:tc>
      </w:tr>
      <w:tr w14:paraId="443C8F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1965" w:type="dxa"/>
            <w:gridSpan w:val="2"/>
            <w:vAlign w:val="top"/>
          </w:tcPr>
          <w:p w14:paraId="3B938747">
            <w:pPr>
              <w:spacing w:before="114" w:line="260" w:lineRule="auto"/>
              <w:ind w:left="313" w:right="140" w:hanging="153"/>
              <w:rPr>
                <w:rFonts w:ascii="仿宋" w:hAnsi="仿宋" w:eastAsia="仿宋" w:cs="仿宋"/>
                <w:sz w:val="27"/>
                <w:szCs w:val="27"/>
              </w:rPr>
            </w:pPr>
            <w:r>
              <w:rPr>
                <w:rFonts w:ascii="仿宋" w:hAnsi="仿宋" w:eastAsia="仿宋" w:cs="仿宋"/>
                <w:spacing w:val="6"/>
                <w:sz w:val="27"/>
                <w:szCs w:val="27"/>
              </w:rPr>
              <w:t>行政处罚决定</w:t>
            </w:r>
            <w:r>
              <w:rPr>
                <w:rFonts w:ascii="仿宋" w:hAnsi="仿宋" w:eastAsia="仿宋" w:cs="仿宋"/>
                <w:spacing w:val="3"/>
                <w:sz w:val="27"/>
                <w:szCs w:val="27"/>
              </w:rPr>
              <w:t>的执行情况</w:t>
            </w:r>
          </w:p>
        </w:tc>
        <w:tc>
          <w:tcPr>
            <w:tcW w:w="7094" w:type="dxa"/>
            <w:gridSpan w:val="3"/>
            <w:vAlign w:val="top"/>
          </w:tcPr>
          <w:p w14:paraId="42AC1BA0">
            <w:pPr>
              <w:pStyle w:val="7"/>
            </w:pPr>
          </w:p>
        </w:tc>
      </w:tr>
      <w:tr w14:paraId="731BA0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1965" w:type="dxa"/>
            <w:gridSpan w:val="2"/>
            <w:vAlign w:val="top"/>
          </w:tcPr>
          <w:p w14:paraId="74F5E28C">
            <w:pPr>
              <w:spacing w:before="117" w:line="259" w:lineRule="auto"/>
              <w:ind w:left="298" w:right="140" w:hanging="138"/>
              <w:rPr>
                <w:rFonts w:ascii="仿宋" w:hAnsi="仿宋" w:eastAsia="仿宋" w:cs="仿宋"/>
                <w:sz w:val="27"/>
                <w:szCs w:val="27"/>
              </w:rPr>
            </w:pPr>
            <w:r>
              <w:rPr>
                <w:rFonts w:ascii="仿宋" w:hAnsi="仿宋" w:eastAsia="仿宋" w:cs="仿宋"/>
                <w:spacing w:val="6"/>
                <w:sz w:val="27"/>
                <w:szCs w:val="27"/>
              </w:rPr>
              <w:t>行政复议和行政诉讼情况</w:t>
            </w:r>
          </w:p>
        </w:tc>
        <w:tc>
          <w:tcPr>
            <w:tcW w:w="7094" w:type="dxa"/>
            <w:gridSpan w:val="3"/>
            <w:vAlign w:val="top"/>
          </w:tcPr>
          <w:p w14:paraId="44018EC9">
            <w:pPr>
              <w:pStyle w:val="7"/>
            </w:pPr>
          </w:p>
        </w:tc>
      </w:tr>
      <w:tr w14:paraId="58BF55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4" w:hRule="atLeast"/>
        </w:trPr>
        <w:tc>
          <w:tcPr>
            <w:tcW w:w="1965" w:type="dxa"/>
            <w:gridSpan w:val="2"/>
            <w:vAlign w:val="top"/>
          </w:tcPr>
          <w:p w14:paraId="0E22B7EF">
            <w:pPr>
              <w:pStyle w:val="7"/>
              <w:spacing w:line="340" w:lineRule="auto"/>
            </w:pPr>
          </w:p>
          <w:p w14:paraId="327D4989">
            <w:pPr>
              <w:pStyle w:val="7"/>
              <w:spacing w:line="341" w:lineRule="auto"/>
            </w:pPr>
          </w:p>
          <w:p w14:paraId="62242232">
            <w:pPr>
              <w:spacing w:before="88" w:line="231" w:lineRule="auto"/>
              <w:ind w:left="158"/>
              <w:rPr>
                <w:rFonts w:ascii="仿宋" w:hAnsi="仿宋" w:eastAsia="仿宋" w:cs="仿宋"/>
                <w:sz w:val="27"/>
                <w:szCs w:val="27"/>
              </w:rPr>
            </w:pPr>
            <w:r>
              <w:rPr>
                <w:rFonts w:ascii="仿宋" w:hAnsi="仿宋" w:eastAsia="仿宋" w:cs="仿宋"/>
                <w:spacing w:val="6"/>
                <w:sz w:val="27"/>
                <w:szCs w:val="27"/>
              </w:rPr>
              <w:t>调查人员意见</w:t>
            </w:r>
          </w:p>
        </w:tc>
        <w:tc>
          <w:tcPr>
            <w:tcW w:w="7094" w:type="dxa"/>
            <w:gridSpan w:val="3"/>
            <w:vAlign w:val="top"/>
          </w:tcPr>
          <w:p w14:paraId="53901AF0">
            <w:pPr>
              <w:pStyle w:val="7"/>
              <w:spacing w:line="300" w:lineRule="auto"/>
            </w:pPr>
          </w:p>
          <w:p w14:paraId="63BDDC69">
            <w:pPr>
              <w:pStyle w:val="7"/>
              <w:spacing w:line="301" w:lineRule="auto"/>
            </w:pPr>
          </w:p>
          <w:p w14:paraId="7529A8D1">
            <w:pPr>
              <w:pStyle w:val="7"/>
              <w:spacing w:line="301" w:lineRule="auto"/>
            </w:pPr>
          </w:p>
          <w:p w14:paraId="08BC816A">
            <w:pPr>
              <w:spacing w:before="88" w:line="231" w:lineRule="auto"/>
              <w:ind w:left="3281"/>
              <w:rPr>
                <w:rFonts w:ascii="仿宋" w:hAnsi="仿宋" w:eastAsia="仿宋" w:cs="仿宋"/>
                <w:sz w:val="27"/>
                <w:szCs w:val="27"/>
              </w:rPr>
            </w:pPr>
            <w:r>
              <w:rPr>
                <w:rFonts w:ascii="仿宋" w:hAnsi="仿宋" w:eastAsia="仿宋" w:cs="仿宋"/>
                <w:spacing w:val="2"/>
                <w:sz w:val="27"/>
                <w:szCs w:val="27"/>
              </w:rPr>
              <w:t>经办人：</w:t>
            </w:r>
          </w:p>
          <w:p w14:paraId="2564D981">
            <w:pPr>
              <w:spacing w:before="100" w:line="219" w:lineRule="auto"/>
              <w:ind w:left="3495"/>
              <w:rPr>
                <w:rFonts w:ascii="仿宋" w:hAnsi="仿宋" w:eastAsia="仿宋" w:cs="仿宋"/>
                <w:sz w:val="27"/>
                <w:szCs w:val="27"/>
              </w:rPr>
            </w:pPr>
            <w:r>
              <w:rPr>
                <w:rFonts w:ascii="仿宋" w:hAnsi="仿宋" w:eastAsia="仿宋" w:cs="仿宋"/>
                <w:spacing w:val="-12"/>
                <w:sz w:val="27"/>
                <w:szCs w:val="27"/>
              </w:rPr>
              <w:t>年</w:t>
            </w:r>
            <w:r>
              <w:rPr>
                <w:rFonts w:ascii="仿宋" w:hAnsi="仿宋" w:eastAsia="仿宋" w:cs="仿宋"/>
                <w:spacing w:val="21"/>
                <w:sz w:val="27"/>
                <w:szCs w:val="27"/>
              </w:rPr>
              <w:t xml:space="preserve">  </w:t>
            </w:r>
            <w:r>
              <w:rPr>
                <w:rFonts w:ascii="仿宋" w:hAnsi="仿宋" w:eastAsia="仿宋" w:cs="仿宋"/>
                <w:spacing w:val="-12"/>
                <w:sz w:val="27"/>
                <w:szCs w:val="27"/>
              </w:rPr>
              <w:t>月</w:t>
            </w:r>
            <w:r>
              <w:rPr>
                <w:rFonts w:ascii="仿宋" w:hAnsi="仿宋" w:eastAsia="仿宋" w:cs="仿宋"/>
                <w:spacing w:val="43"/>
                <w:sz w:val="27"/>
                <w:szCs w:val="27"/>
              </w:rPr>
              <w:t xml:space="preserve">  </w:t>
            </w:r>
            <w:r>
              <w:rPr>
                <w:rFonts w:ascii="仿宋" w:hAnsi="仿宋" w:eastAsia="仿宋" w:cs="仿宋"/>
                <w:spacing w:val="-12"/>
                <w:sz w:val="27"/>
                <w:szCs w:val="27"/>
              </w:rPr>
              <w:t>日</w:t>
            </w:r>
          </w:p>
        </w:tc>
      </w:tr>
      <w:tr w14:paraId="0B6599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7" w:hRule="atLeast"/>
        </w:trPr>
        <w:tc>
          <w:tcPr>
            <w:tcW w:w="1965" w:type="dxa"/>
            <w:gridSpan w:val="2"/>
            <w:vAlign w:val="top"/>
          </w:tcPr>
          <w:p w14:paraId="121D4674">
            <w:pPr>
              <w:pStyle w:val="7"/>
              <w:spacing w:line="249" w:lineRule="auto"/>
            </w:pPr>
          </w:p>
          <w:p w14:paraId="701C6EBF">
            <w:pPr>
              <w:spacing w:before="87" w:line="301" w:lineRule="auto"/>
              <w:ind w:left="304" w:right="140" w:hanging="140"/>
              <w:rPr>
                <w:rFonts w:ascii="仿宋" w:hAnsi="仿宋" w:eastAsia="仿宋" w:cs="仿宋"/>
                <w:sz w:val="27"/>
                <w:szCs w:val="27"/>
              </w:rPr>
            </w:pPr>
            <w:r>
              <w:rPr>
                <w:rFonts w:ascii="仿宋" w:hAnsi="仿宋" w:eastAsia="仿宋" w:cs="仿宋"/>
                <w:spacing w:val="5"/>
                <w:sz w:val="27"/>
                <w:szCs w:val="27"/>
              </w:rPr>
              <w:t>立案调查机构</w:t>
            </w:r>
            <w:r>
              <w:rPr>
                <w:rFonts w:ascii="仿宋" w:hAnsi="仿宋" w:eastAsia="仿宋" w:cs="仿宋"/>
                <w:spacing w:val="4"/>
                <w:sz w:val="27"/>
                <w:szCs w:val="27"/>
              </w:rPr>
              <w:t>负责人意见</w:t>
            </w:r>
          </w:p>
        </w:tc>
        <w:tc>
          <w:tcPr>
            <w:tcW w:w="7094" w:type="dxa"/>
            <w:gridSpan w:val="3"/>
            <w:vAlign w:val="top"/>
          </w:tcPr>
          <w:p w14:paraId="73D27AAE">
            <w:pPr>
              <w:pStyle w:val="7"/>
              <w:spacing w:line="301" w:lineRule="auto"/>
            </w:pPr>
          </w:p>
          <w:p w14:paraId="7E772792">
            <w:pPr>
              <w:pStyle w:val="7"/>
              <w:spacing w:line="301" w:lineRule="auto"/>
            </w:pPr>
          </w:p>
          <w:p w14:paraId="1DDE7B0D">
            <w:pPr>
              <w:pStyle w:val="7"/>
              <w:spacing w:line="301" w:lineRule="auto"/>
            </w:pPr>
          </w:p>
          <w:p w14:paraId="1430E39B">
            <w:pPr>
              <w:spacing w:before="88" w:line="219" w:lineRule="auto"/>
              <w:ind w:left="2517"/>
              <w:rPr>
                <w:rFonts w:ascii="仿宋" w:hAnsi="仿宋" w:eastAsia="仿宋" w:cs="仿宋"/>
                <w:spacing w:val="6"/>
                <w:sz w:val="27"/>
                <w:szCs w:val="27"/>
              </w:rPr>
            </w:pPr>
            <w:r>
              <w:rPr>
                <w:rFonts w:ascii="仿宋" w:hAnsi="仿宋" w:eastAsia="仿宋" w:cs="仿宋"/>
                <w:spacing w:val="6"/>
                <w:sz w:val="27"/>
                <w:szCs w:val="27"/>
              </w:rPr>
              <w:t>立案调查机构负责人：</w:t>
            </w:r>
          </w:p>
          <w:p w14:paraId="3ADEC9D8">
            <w:pPr>
              <w:spacing w:before="88" w:line="219" w:lineRule="auto"/>
              <w:ind w:firstLine="3444" w:firstLineChars="1400"/>
              <w:rPr>
                <w:rFonts w:ascii="仿宋" w:hAnsi="仿宋" w:eastAsia="仿宋" w:cs="仿宋"/>
                <w:spacing w:val="6"/>
                <w:sz w:val="27"/>
                <w:szCs w:val="27"/>
              </w:rPr>
            </w:pPr>
            <w:r>
              <w:rPr>
                <w:rFonts w:ascii="仿宋" w:hAnsi="仿宋" w:eastAsia="仿宋" w:cs="仿宋"/>
                <w:spacing w:val="-12"/>
                <w:sz w:val="27"/>
                <w:szCs w:val="27"/>
              </w:rPr>
              <w:t>年</w:t>
            </w:r>
            <w:r>
              <w:rPr>
                <w:rFonts w:ascii="仿宋" w:hAnsi="仿宋" w:eastAsia="仿宋" w:cs="仿宋"/>
                <w:spacing w:val="21"/>
                <w:sz w:val="27"/>
                <w:szCs w:val="27"/>
              </w:rPr>
              <w:t xml:space="preserve">  </w:t>
            </w:r>
            <w:r>
              <w:rPr>
                <w:rFonts w:ascii="仿宋" w:hAnsi="仿宋" w:eastAsia="仿宋" w:cs="仿宋"/>
                <w:spacing w:val="-12"/>
                <w:sz w:val="27"/>
                <w:szCs w:val="27"/>
              </w:rPr>
              <w:t>月</w:t>
            </w:r>
            <w:r>
              <w:rPr>
                <w:rFonts w:ascii="仿宋" w:hAnsi="仿宋" w:eastAsia="仿宋" w:cs="仿宋"/>
                <w:spacing w:val="43"/>
                <w:sz w:val="27"/>
                <w:szCs w:val="27"/>
              </w:rPr>
              <w:t xml:space="preserve">  </w:t>
            </w:r>
            <w:r>
              <w:rPr>
                <w:rFonts w:ascii="仿宋" w:hAnsi="仿宋" w:eastAsia="仿宋" w:cs="仿宋"/>
                <w:spacing w:val="-12"/>
                <w:sz w:val="27"/>
                <w:szCs w:val="27"/>
              </w:rPr>
              <w:t>日</w:t>
            </w:r>
          </w:p>
        </w:tc>
      </w:tr>
      <w:tr w14:paraId="2BB63B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8" w:hRule="atLeast"/>
        </w:trPr>
        <w:tc>
          <w:tcPr>
            <w:tcW w:w="1964" w:type="dxa"/>
            <w:vAlign w:val="top"/>
          </w:tcPr>
          <w:p w14:paraId="668CFBB7">
            <w:pPr>
              <w:pStyle w:val="7"/>
              <w:spacing w:line="243" w:lineRule="auto"/>
            </w:pPr>
          </w:p>
          <w:p w14:paraId="5FB0036B">
            <w:pPr>
              <w:spacing w:before="87" w:line="228" w:lineRule="auto"/>
              <w:ind w:left="160"/>
              <w:rPr>
                <w:rFonts w:ascii="仿宋" w:hAnsi="仿宋" w:eastAsia="仿宋" w:cs="仿宋"/>
                <w:sz w:val="27"/>
                <w:szCs w:val="27"/>
              </w:rPr>
            </w:pPr>
            <w:r>
              <w:rPr>
                <w:rFonts w:ascii="仿宋" w:hAnsi="仿宋" w:eastAsia="仿宋" w:cs="仿宋"/>
                <w:spacing w:val="6"/>
                <w:sz w:val="27"/>
                <w:szCs w:val="27"/>
              </w:rPr>
              <w:t>行政处罚案件</w:t>
            </w:r>
          </w:p>
          <w:p w14:paraId="30E24547">
            <w:pPr>
              <w:spacing w:before="106" w:line="229" w:lineRule="auto"/>
              <w:ind w:left="180"/>
              <w:rPr>
                <w:rFonts w:ascii="仿宋" w:hAnsi="仿宋" w:eastAsia="仿宋" w:cs="仿宋"/>
                <w:sz w:val="27"/>
                <w:szCs w:val="27"/>
              </w:rPr>
            </w:pPr>
            <w:r>
              <w:rPr>
                <w:rFonts w:ascii="仿宋" w:hAnsi="仿宋" w:eastAsia="仿宋" w:cs="仿宋"/>
                <w:spacing w:val="3"/>
                <w:sz w:val="27"/>
                <w:szCs w:val="27"/>
              </w:rPr>
              <w:t>审理委员会副</w:t>
            </w:r>
          </w:p>
          <w:p w14:paraId="4853E6B7">
            <w:pPr>
              <w:spacing w:before="106" w:line="230" w:lineRule="auto"/>
              <w:ind w:left="446"/>
            </w:pPr>
            <w:r>
              <w:rPr>
                <w:rFonts w:ascii="仿宋" w:hAnsi="仿宋" w:eastAsia="仿宋" w:cs="仿宋"/>
                <w:spacing w:val="3"/>
                <w:sz w:val="27"/>
                <w:szCs w:val="27"/>
              </w:rPr>
              <w:t>主任意见</w:t>
            </w:r>
          </w:p>
        </w:tc>
        <w:tc>
          <w:tcPr>
            <w:tcW w:w="7095" w:type="dxa"/>
            <w:gridSpan w:val="4"/>
            <w:vAlign w:val="top"/>
          </w:tcPr>
          <w:p w14:paraId="4F155323">
            <w:pPr>
              <w:pStyle w:val="7"/>
              <w:spacing w:line="299" w:lineRule="auto"/>
            </w:pPr>
          </w:p>
          <w:p w14:paraId="1D9FCA62">
            <w:pPr>
              <w:pStyle w:val="7"/>
              <w:spacing w:line="300" w:lineRule="auto"/>
            </w:pPr>
          </w:p>
          <w:p w14:paraId="1D63B543">
            <w:pPr>
              <w:pStyle w:val="7"/>
              <w:spacing w:line="300" w:lineRule="auto"/>
            </w:pPr>
          </w:p>
          <w:p w14:paraId="78F230DB">
            <w:pPr>
              <w:spacing w:before="87" w:line="228" w:lineRule="auto"/>
              <w:ind w:left="1743"/>
              <w:rPr>
                <w:rFonts w:ascii="仿宋" w:hAnsi="仿宋" w:eastAsia="仿宋" w:cs="仿宋"/>
                <w:sz w:val="27"/>
                <w:szCs w:val="27"/>
              </w:rPr>
            </w:pPr>
            <w:r>
              <w:rPr>
                <w:rFonts w:ascii="仿宋" w:hAnsi="仿宋" w:eastAsia="仿宋" w:cs="仿宋"/>
                <w:spacing w:val="8"/>
                <w:sz w:val="27"/>
                <w:szCs w:val="27"/>
              </w:rPr>
              <w:t>行政处罚案件审理委员会副主任：</w:t>
            </w:r>
          </w:p>
          <w:p w14:paraId="1314F4D0">
            <w:pPr>
              <w:spacing w:before="105" w:line="220" w:lineRule="auto"/>
              <w:ind w:left="3496"/>
              <w:rPr>
                <w:rFonts w:ascii="仿宋" w:hAnsi="仿宋" w:eastAsia="仿宋" w:cs="仿宋"/>
                <w:sz w:val="27"/>
                <w:szCs w:val="27"/>
              </w:rPr>
            </w:pPr>
            <w:r>
              <w:rPr>
                <w:rFonts w:ascii="仿宋" w:hAnsi="仿宋" w:eastAsia="仿宋" w:cs="仿宋"/>
                <w:spacing w:val="-12"/>
                <w:sz w:val="27"/>
                <w:szCs w:val="27"/>
              </w:rPr>
              <w:t>年</w:t>
            </w:r>
            <w:r>
              <w:rPr>
                <w:rFonts w:ascii="仿宋" w:hAnsi="仿宋" w:eastAsia="仿宋" w:cs="仿宋"/>
                <w:spacing w:val="21"/>
                <w:sz w:val="27"/>
                <w:szCs w:val="27"/>
              </w:rPr>
              <w:t xml:space="preserve">  </w:t>
            </w:r>
            <w:r>
              <w:rPr>
                <w:rFonts w:ascii="仿宋" w:hAnsi="仿宋" w:eastAsia="仿宋" w:cs="仿宋"/>
                <w:spacing w:val="-12"/>
                <w:sz w:val="27"/>
                <w:szCs w:val="27"/>
              </w:rPr>
              <w:t>月</w:t>
            </w:r>
            <w:r>
              <w:rPr>
                <w:rFonts w:ascii="仿宋" w:hAnsi="仿宋" w:eastAsia="仿宋" w:cs="仿宋"/>
                <w:spacing w:val="43"/>
                <w:sz w:val="27"/>
                <w:szCs w:val="27"/>
              </w:rPr>
              <w:t xml:space="preserve">  </w:t>
            </w:r>
            <w:r>
              <w:rPr>
                <w:rFonts w:ascii="仿宋" w:hAnsi="仿宋" w:eastAsia="仿宋" w:cs="仿宋"/>
                <w:spacing w:val="-12"/>
                <w:sz w:val="27"/>
                <w:szCs w:val="27"/>
              </w:rPr>
              <w:t>日</w:t>
            </w:r>
          </w:p>
        </w:tc>
      </w:tr>
      <w:tr w14:paraId="3AA115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3" w:hRule="atLeast"/>
        </w:trPr>
        <w:tc>
          <w:tcPr>
            <w:tcW w:w="1964" w:type="dxa"/>
            <w:vAlign w:val="top"/>
          </w:tcPr>
          <w:p w14:paraId="41E399CD">
            <w:pPr>
              <w:pStyle w:val="7"/>
              <w:spacing w:line="243" w:lineRule="auto"/>
            </w:pPr>
          </w:p>
          <w:p w14:paraId="5A1DA6CC">
            <w:pPr>
              <w:spacing w:before="88" w:line="228" w:lineRule="auto"/>
              <w:ind w:left="160"/>
              <w:rPr>
                <w:rFonts w:ascii="仿宋" w:hAnsi="仿宋" w:eastAsia="仿宋" w:cs="仿宋"/>
                <w:sz w:val="27"/>
                <w:szCs w:val="27"/>
              </w:rPr>
            </w:pPr>
            <w:r>
              <w:rPr>
                <w:rFonts w:ascii="仿宋" w:hAnsi="仿宋" w:eastAsia="仿宋" w:cs="仿宋"/>
                <w:spacing w:val="6"/>
                <w:sz w:val="27"/>
                <w:szCs w:val="27"/>
              </w:rPr>
              <w:t>行政处罚案件</w:t>
            </w:r>
          </w:p>
          <w:p w14:paraId="7EE4A057">
            <w:pPr>
              <w:spacing w:before="108" w:line="229" w:lineRule="auto"/>
              <w:ind w:left="180"/>
              <w:rPr>
                <w:rFonts w:ascii="仿宋" w:hAnsi="仿宋" w:eastAsia="仿宋" w:cs="仿宋"/>
                <w:sz w:val="27"/>
                <w:szCs w:val="27"/>
              </w:rPr>
            </w:pPr>
            <w:r>
              <w:rPr>
                <w:rFonts w:ascii="仿宋" w:hAnsi="仿宋" w:eastAsia="仿宋" w:cs="仿宋"/>
                <w:spacing w:val="3"/>
                <w:sz w:val="27"/>
                <w:szCs w:val="27"/>
              </w:rPr>
              <w:t>审理委员会主</w:t>
            </w:r>
          </w:p>
          <w:p w14:paraId="2143102B">
            <w:pPr>
              <w:spacing w:before="103" w:line="230" w:lineRule="auto"/>
              <w:ind w:left="578"/>
              <w:rPr>
                <w:rFonts w:ascii="仿宋" w:hAnsi="仿宋" w:eastAsia="仿宋" w:cs="仿宋"/>
                <w:sz w:val="27"/>
                <w:szCs w:val="27"/>
              </w:rPr>
            </w:pPr>
            <w:r>
              <w:rPr>
                <w:rFonts w:ascii="仿宋" w:hAnsi="仿宋" w:eastAsia="仿宋" w:cs="仿宋"/>
                <w:spacing w:val="3"/>
                <w:sz w:val="27"/>
                <w:szCs w:val="27"/>
              </w:rPr>
              <w:t>任意见</w:t>
            </w:r>
          </w:p>
        </w:tc>
        <w:tc>
          <w:tcPr>
            <w:tcW w:w="7095" w:type="dxa"/>
            <w:gridSpan w:val="4"/>
            <w:vAlign w:val="top"/>
          </w:tcPr>
          <w:p w14:paraId="1B30FFFD">
            <w:pPr>
              <w:pStyle w:val="7"/>
              <w:spacing w:line="299" w:lineRule="auto"/>
            </w:pPr>
          </w:p>
          <w:p w14:paraId="09CA8D17">
            <w:pPr>
              <w:pStyle w:val="7"/>
              <w:spacing w:line="300" w:lineRule="auto"/>
            </w:pPr>
          </w:p>
          <w:p w14:paraId="3E255CC2">
            <w:pPr>
              <w:pStyle w:val="7"/>
              <w:spacing w:line="300" w:lineRule="auto"/>
            </w:pPr>
          </w:p>
          <w:p w14:paraId="5FA1C869">
            <w:pPr>
              <w:spacing w:before="88" w:line="228" w:lineRule="auto"/>
              <w:ind w:left="1885"/>
              <w:rPr>
                <w:rFonts w:ascii="仿宋" w:hAnsi="仿宋" w:eastAsia="仿宋" w:cs="仿宋"/>
                <w:sz w:val="27"/>
                <w:szCs w:val="27"/>
              </w:rPr>
            </w:pPr>
            <w:r>
              <w:rPr>
                <w:rFonts w:ascii="仿宋" w:hAnsi="仿宋" w:eastAsia="仿宋" w:cs="仿宋"/>
                <w:spacing w:val="7"/>
                <w:sz w:val="27"/>
                <w:szCs w:val="27"/>
              </w:rPr>
              <w:t>行政处罚案件审理委员会主任：</w:t>
            </w:r>
          </w:p>
          <w:p w14:paraId="4C0EA126">
            <w:pPr>
              <w:spacing w:before="108" w:line="218" w:lineRule="auto"/>
              <w:ind w:left="3496"/>
              <w:rPr>
                <w:rFonts w:ascii="仿宋" w:hAnsi="仿宋" w:eastAsia="仿宋" w:cs="仿宋"/>
                <w:sz w:val="27"/>
                <w:szCs w:val="27"/>
              </w:rPr>
            </w:pPr>
            <w:r>
              <w:rPr>
                <w:rFonts w:ascii="仿宋" w:hAnsi="仿宋" w:eastAsia="仿宋" w:cs="仿宋"/>
                <w:spacing w:val="-12"/>
                <w:sz w:val="27"/>
                <w:szCs w:val="27"/>
              </w:rPr>
              <w:t>年</w:t>
            </w:r>
            <w:r>
              <w:rPr>
                <w:rFonts w:ascii="仿宋" w:hAnsi="仿宋" w:eastAsia="仿宋" w:cs="仿宋"/>
                <w:spacing w:val="21"/>
                <w:sz w:val="27"/>
                <w:szCs w:val="27"/>
              </w:rPr>
              <w:t xml:space="preserve">  </w:t>
            </w:r>
            <w:r>
              <w:rPr>
                <w:rFonts w:ascii="仿宋" w:hAnsi="仿宋" w:eastAsia="仿宋" w:cs="仿宋"/>
                <w:spacing w:val="-12"/>
                <w:sz w:val="27"/>
                <w:szCs w:val="27"/>
              </w:rPr>
              <w:t>月</w:t>
            </w:r>
            <w:r>
              <w:rPr>
                <w:rFonts w:ascii="仿宋" w:hAnsi="仿宋" w:eastAsia="仿宋" w:cs="仿宋"/>
                <w:spacing w:val="43"/>
                <w:sz w:val="27"/>
                <w:szCs w:val="27"/>
              </w:rPr>
              <w:t xml:space="preserve">  </w:t>
            </w:r>
            <w:r>
              <w:rPr>
                <w:rFonts w:ascii="仿宋" w:hAnsi="仿宋" w:eastAsia="仿宋" w:cs="仿宋"/>
                <w:spacing w:val="-12"/>
                <w:sz w:val="27"/>
                <w:szCs w:val="27"/>
              </w:rPr>
              <w:t>日</w:t>
            </w:r>
          </w:p>
        </w:tc>
      </w:tr>
      <w:tr w14:paraId="02D7F9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4" w:hRule="atLeast"/>
        </w:trPr>
        <w:tc>
          <w:tcPr>
            <w:tcW w:w="1964" w:type="dxa"/>
            <w:vAlign w:val="top"/>
          </w:tcPr>
          <w:p w14:paraId="06A0427F">
            <w:pPr>
              <w:pStyle w:val="7"/>
              <w:spacing w:line="272" w:lineRule="auto"/>
            </w:pPr>
          </w:p>
          <w:p w14:paraId="2C94E2AC">
            <w:pPr>
              <w:pStyle w:val="7"/>
              <w:spacing w:line="272" w:lineRule="auto"/>
            </w:pPr>
          </w:p>
          <w:p w14:paraId="56150D9D">
            <w:pPr>
              <w:pStyle w:val="7"/>
              <w:spacing w:line="273" w:lineRule="auto"/>
            </w:pPr>
          </w:p>
          <w:p w14:paraId="7BFA0C9B">
            <w:pPr>
              <w:spacing w:before="87" w:line="231" w:lineRule="auto"/>
              <w:ind w:left="719"/>
              <w:rPr>
                <w:rFonts w:ascii="仿宋" w:hAnsi="仿宋" w:eastAsia="仿宋" w:cs="仿宋"/>
                <w:sz w:val="27"/>
                <w:szCs w:val="27"/>
              </w:rPr>
            </w:pPr>
            <w:r>
              <w:rPr>
                <w:rFonts w:ascii="仿宋" w:hAnsi="仿宋" w:eastAsia="仿宋" w:cs="仿宋"/>
                <w:sz w:val="27"/>
                <w:szCs w:val="27"/>
              </w:rPr>
              <w:t>备注</w:t>
            </w:r>
          </w:p>
        </w:tc>
        <w:tc>
          <w:tcPr>
            <w:tcW w:w="7095" w:type="dxa"/>
            <w:gridSpan w:val="4"/>
            <w:vAlign w:val="top"/>
          </w:tcPr>
          <w:p w14:paraId="09E69B17">
            <w:pPr>
              <w:pStyle w:val="7"/>
              <w:rPr>
                <w:rFonts w:ascii="仿宋" w:hAnsi="仿宋" w:eastAsia="仿宋" w:cs="仿宋"/>
                <w:sz w:val="27"/>
                <w:szCs w:val="27"/>
              </w:rPr>
            </w:pPr>
          </w:p>
        </w:tc>
      </w:tr>
      <w:tr w14:paraId="217270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38" w:hRule="atLeast"/>
        </w:trPr>
        <w:tc>
          <w:tcPr>
            <w:tcW w:w="1964" w:type="dxa"/>
            <w:vAlign w:val="top"/>
          </w:tcPr>
          <w:p w14:paraId="7C91A765">
            <w:pPr>
              <w:spacing w:before="87" w:line="231" w:lineRule="auto"/>
              <w:ind w:left="719"/>
              <w:rPr>
                <w:rFonts w:ascii="仿宋" w:hAnsi="仿宋" w:eastAsia="仿宋" w:cs="仿宋"/>
                <w:sz w:val="27"/>
                <w:szCs w:val="27"/>
              </w:rPr>
            </w:pPr>
          </w:p>
        </w:tc>
        <w:tc>
          <w:tcPr>
            <w:tcW w:w="7095" w:type="dxa"/>
            <w:gridSpan w:val="4"/>
            <w:vAlign w:val="top"/>
          </w:tcPr>
          <w:p w14:paraId="2169A95D">
            <w:pPr>
              <w:pStyle w:val="7"/>
            </w:pPr>
          </w:p>
        </w:tc>
      </w:tr>
    </w:tbl>
    <w:p w14:paraId="76696237">
      <w:pPr>
        <w:pStyle w:val="2"/>
      </w:pPr>
    </w:p>
    <w:p w14:paraId="293B3AD6">
      <w:pPr>
        <w:sectPr>
          <w:headerReference r:id="rId38" w:type="default"/>
          <w:footerReference r:id="rId39" w:type="default"/>
          <w:pgSz w:w="11906" w:h="16838"/>
          <w:pgMar w:top="400" w:right="1365" w:bottom="1598" w:left="1475" w:header="0" w:footer="1235" w:gutter="0"/>
          <w:cols w:space="720" w:num="1"/>
        </w:sectPr>
      </w:pPr>
    </w:p>
    <w:p w14:paraId="1C9F2653">
      <w:pPr>
        <w:pStyle w:val="2"/>
        <w:spacing w:line="241" w:lineRule="auto"/>
      </w:pPr>
    </w:p>
    <w:p w14:paraId="0BDFCA67">
      <w:pPr>
        <w:pStyle w:val="2"/>
        <w:spacing w:line="241" w:lineRule="auto"/>
      </w:pPr>
    </w:p>
    <w:p w14:paraId="4BBA2FF3">
      <w:pPr>
        <w:pStyle w:val="2"/>
        <w:spacing w:line="241" w:lineRule="auto"/>
      </w:pPr>
    </w:p>
    <w:p w14:paraId="40D6FD12">
      <w:pPr>
        <w:pStyle w:val="2"/>
        <w:spacing w:line="241" w:lineRule="auto"/>
      </w:pPr>
    </w:p>
    <w:p w14:paraId="5A466C79">
      <w:pPr>
        <w:pStyle w:val="2"/>
        <w:spacing w:line="241" w:lineRule="auto"/>
      </w:pPr>
    </w:p>
    <w:p w14:paraId="7A0D373D">
      <w:pPr>
        <w:pStyle w:val="2"/>
        <w:spacing w:line="241" w:lineRule="auto"/>
      </w:pPr>
    </w:p>
    <w:p w14:paraId="43BCB042">
      <w:pPr>
        <w:pStyle w:val="2"/>
        <w:spacing w:line="241" w:lineRule="auto"/>
      </w:pPr>
    </w:p>
    <w:p w14:paraId="045B9F44">
      <w:pPr>
        <w:pStyle w:val="2"/>
        <w:spacing w:line="241" w:lineRule="auto"/>
      </w:pPr>
    </w:p>
    <w:p w14:paraId="7848A98F">
      <w:pPr>
        <w:pStyle w:val="2"/>
        <w:spacing w:line="241" w:lineRule="auto"/>
      </w:pPr>
    </w:p>
    <w:p w14:paraId="47E1F777">
      <w:pPr>
        <w:pStyle w:val="2"/>
        <w:spacing w:line="241" w:lineRule="auto"/>
      </w:pPr>
    </w:p>
    <w:p w14:paraId="6C21D230">
      <w:pPr>
        <w:pStyle w:val="2"/>
        <w:spacing w:line="241" w:lineRule="auto"/>
      </w:pPr>
    </w:p>
    <w:p w14:paraId="6AEBDE67">
      <w:pPr>
        <w:pStyle w:val="2"/>
        <w:spacing w:line="241" w:lineRule="auto"/>
      </w:pPr>
    </w:p>
    <w:p w14:paraId="7900065D">
      <w:pPr>
        <w:pStyle w:val="2"/>
        <w:spacing w:line="241" w:lineRule="auto"/>
      </w:pPr>
    </w:p>
    <w:p w14:paraId="18FE1FAD">
      <w:pPr>
        <w:pStyle w:val="2"/>
        <w:spacing w:line="241" w:lineRule="auto"/>
      </w:pPr>
    </w:p>
    <w:p w14:paraId="3FE386A3">
      <w:pPr>
        <w:pStyle w:val="2"/>
        <w:spacing w:line="241" w:lineRule="auto"/>
      </w:pPr>
    </w:p>
    <w:p w14:paraId="5C2A555D">
      <w:pPr>
        <w:pStyle w:val="2"/>
        <w:spacing w:line="241" w:lineRule="auto"/>
      </w:pPr>
    </w:p>
    <w:p w14:paraId="55FFC190">
      <w:pPr>
        <w:pStyle w:val="2"/>
        <w:spacing w:line="241" w:lineRule="auto"/>
      </w:pPr>
    </w:p>
    <w:p w14:paraId="4601500A">
      <w:pPr>
        <w:pStyle w:val="2"/>
        <w:spacing w:line="241" w:lineRule="auto"/>
      </w:pPr>
    </w:p>
    <w:p w14:paraId="31EFDBCD">
      <w:pPr>
        <w:pStyle w:val="2"/>
        <w:spacing w:line="241" w:lineRule="auto"/>
      </w:pPr>
    </w:p>
    <w:p w14:paraId="2D73B972">
      <w:pPr>
        <w:pStyle w:val="2"/>
        <w:spacing w:line="241" w:lineRule="auto"/>
      </w:pPr>
    </w:p>
    <w:p w14:paraId="01F69EF6">
      <w:pPr>
        <w:pStyle w:val="2"/>
        <w:spacing w:line="241" w:lineRule="auto"/>
      </w:pPr>
    </w:p>
    <w:p w14:paraId="5265DE46">
      <w:pPr>
        <w:pStyle w:val="2"/>
        <w:spacing w:line="241" w:lineRule="auto"/>
      </w:pPr>
    </w:p>
    <w:p w14:paraId="0F44EDB7">
      <w:pPr>
        <w:pStyle w:val="2"/>
        <w:spacing w:line="241" w:lineRule="auto"/>
      </w:pPr>
    </w:p>
    <w:p w14:paraId="76F5B013">
      <w:pPr>
        <w:pStyle w:val="2"/>
        <w:spacing w:line="241" w:lineRule="auto"/>
      </w:pPr>
    </w:p>
    <w:p w14:paraId="170EFF86">
      <w:pPr>
        <w:pStyle w:val="2"/>
        <w:spacing w:line="241" w:lineRule="auto"/>
      </w:pPr>
    </w:p>
    <w:p w14:paraId="7260682A">
      <w:pPr>
        <w:pStyle w:val="2"/>
        <w:spacing w:line="241" w:lineRule="auto"/>
      </w:pPr>
    </w:p>
    <w:p w14:paraId="49D0870E">
      <w:pPr>
        <w:pStyle w:val="2"/>
        <w:spacing w:line="241" w:lineRule="auto"/>
      </w:pPr>
    </w:p>
    <w:p w14:paraId="19402553">
      <w:pPr>
        <w:pStyle w:val="2"/>
        <w:spacing w:line="241" w:lineRule="auto"/>
      </w:pPr>
    </w:p>
    <w:p w14:paraId="1A88A247">
      <w:pPr>
        <w:pStyle w:val="2"/>
        <w:spacing w:line="241" w:lineRule="auto"/>
      </w:pPr>
    </w:p>
    <w:p w14:paraId="797773D2">
      <w:pPr>
        <w:pStyle w:val="2"/>
        <w:spacing w:line="241" w:lineRule="auto"/>
      </w:pPr>
    </w:p>
    <w:p w14:paraId="45378F16">
      <w:pPr>
        <w:pStyle w:val="2"/>
        <w:spacing w:line="241" w:lineRule="auto"/>
      </w:pPr>
    </w:p>
    <w:p w14:paraId="256B4F77">
      <w:pPr>
        <w:pStyle w:val="2"/>
        <w:spacing w:line="241" w:lineRule="auto"/>
      </w:pPr>
    </w:p>
    <w:p w14:paraId="3BBBB7A7">
      <w:pPr>
        <w:pStyle w:val="2"/>
        <w:spacing w:line="241" w:lineRule="auto"/>
      </w:pPr>
    </w:p>
    <w:p w14:paraId="65C67693">
      <w:pPr>
        <w:pStyle w:val="2"/>
        <w:spacing w:line="241" w:lineRule="auto"/>
      </w:pPr>
    </w:p>
    <w:p w14:paraId="5694F607">
      <w:pPr>
        <w:pStyle w:val="2"/>
        <w:spacing w:line="241" w:lineRule="auto"/>
      </w:pPr>
    </w:p>
    <w:p w14:paraId="33CABFA7">
      <w:pPr>
        <w:pStyle w:val="2"/>
        <w:spacing w:line="241" w:lineRule="auto"/>
      </w:pPr>
    </w:p>
    <w:p w14:paraId="20CD2EE2">
      <w:pPr>
        <w:pStyle w:val="2"/>
        <w:spacing w:line="241" w:lineRule="auto"/>
      </w:pPr>
    </w:p>
    <w:p w14:paraId="171952CC">
      <w:pPr>
        <w:pStyle w:val="2"/>
        <w:spacing w:line="241" w:lineRule="auto"/>
      </w:pPr>
    </w:p>
    <w:p w14:paraId="3B88A283">
      <w:pPr>
        <w:pStyle w:val="2"/>
        <w:spacing w:line="241" w:lineRule="auto"/>
      </w:pPr>
    </w:p>
    <w:p w14:paraId="36773445">
      <w:pPr>
        <w:pStyle w:val="2"/>
        <w:spacing w:line="241" w:lineRule="auto"/>
      </w:pPr>
    </w:p>
    <w:p w14:paraId="2D4CA6F0">
      <w:pPr>
        <w:pStyle w:val="2"/>
        <w:spacing w:line="241" w:lineRule="auto"/>
      </w:pPr>
    </w:p>
    <w:p w14:paraId="3835C5D8">
      <w:pPr>
        <w:pStyle w:val="2"/>
        <w:spacing w:line="241" w:lineRule="auto"/>
      </w:pPr>
    </w:p>
    <w:p w14:paraId="2724EBF0">
      <w:pPr>
        <w:pStyle w:val="2"/>
        <w:spacing w:line="241" w:lineRule="auto"/>
      </w:pPr>
    </w:p>
    <w:p w14:paraId="4EA14E75">
      <w:pPr>
        <w:pStyle w:val="2"/>
        <w:spacing w:line="241" w:lineRule="auto"/>
      </w:pPr>
    </w:p>
    <w:p w14:paraId="2441AFA5">
      <w:pPr>
        <w:pStyle w:val="2"/>
        <w:spacing w:line="241" w:lineRule="auto"/>
      </w:pPr>
    </w:p>
    <w:p w14:paraId="45FC8173">
      <w:pPr>
        <w:pStyle w:val="2"/>
        <w:spacing w:line="241" w:lineRule="auto"/>
      </w:pPr>
    </w:p>
    <w:p w14:paraId="11224EDB">
      <w:pPr>
        <w:pStyle w:val="2"/>
        <w:spacing w:line="241" w:lineRule="auto"/>
      </w:pPr>
    </w:p>
    <w:p w14:paraId="1152B97D">
      <w:pPr>
        <w:pStyle w:val="2"/>
        <w:spacing w:line="241" w:lineRule="auto"/>
      </w:pPr>
    </w:p>
    <w:p w14:paraId="52B87CD2">
      <w:pPr>
        <w:pStyle w:val="2"/>
        <w:spacing w:line="241" w:lineRule="auto"/>
      </w:pPr>
    </w:p>
    <w:p w14:paraId="6066265F">
      <w:pPr>
        <w:pStyle w:val="2"/>
        <w:spacing w:line="241" w:lineRule="auto"/>
      </w:pPr>
    </w:p>
    <w:p w14:paraId="3AB87373">
      <w:pPr>
        <w:pStyle w:val="2"/>
        <w:spacing w:line="242" w:lineRule="auto"/>
      </w:pPr>
    </w:p>
    <w:p w14:paraId="407B5F97">
      <w:pPr>
        <w:pStyle w:val="2"/>
        <w:spacing w:line="242" w:lineRule="auto"/>
      </w:pPr>
    </w:p>
    <w:p w14:paraId="41C27D90">
      <w:pPr>
        <w:pStyle w:val="2"/>
        <w:spacing w:line="242" w:lineRule="auto"/>
      </w:pPr>
    </w:p>
    <w:p w14:paraId="31862EC4">
      <w:pPr>
        <w:pStyle w:val="2"/>
        <w:spacing w:line="242" w:lineRule="auto"/>
      </w:pPr>
    </w:p>
    <w:p w14:paraId="7558ACD0">
      <w:pPr>
        <w:pStyle w:val="2"/>
        <w:spacing w:line="242" w:lineRule="auto"/>
      </w:pPr>
    </w:p>
    <w:p w14:paraId="084AD00D">
      <w:pPr>
        <w:pStyle w:val="2"/>
        <w:spacing w:line="242" w:lineRule="auto"/>
      </w:pPr>
    </w:p>
    <w:p w14:paraId="7611BE49">
      <w:pPr>
        <w:pStyle w:val="2"/>
        <w:spacing w:line="242" w:lineRule="auto"/>
      </w:pPr>
      <w:r>
        <w:pict>
          <v:shape id="_x0000_s1029" o:spid="_x0000_s1029" style="position:absolute;left:0pt;margin-left:0.2pt;margin-top:9.4pt;height:0.5pt;width:438pt;z-index:251663360;mso-width-relative:page;mso-height-relative:page;" filled="f" stroked="t" coordsize="8760,10" path="m0,4l8759,4e">
            <v:fill on="f" focussize="0,0"/>
            <v:stroke weight="0.48pt" color="#000000" miterlimit="10" joinstyle="bevel"/>
            <v:imagedata o:title=""/>
            <o:lock v:ext="edit"/>
          </v:shape>
        </w:pict>
      </w:r>
    </w:p>
    <w:p w14:paraId="0D14257C">
      <w:pPr>
        <w:spacing w:before="88" w:line="229" w:lineRule="auto"/>
        <w:ind w:left="404"/>
        <w:rPr>
          <w:rFonts w:ascii="仿宋" w:hAnsi="仿宋" w:eastAsia="仿宋" w:cs="仿宋"/>
          <w:sz w:val="27"/>
          <w:szCs w:val="27"/>
        </w:rPr>
      </w:pPr>
      <w:r>
        <w:pict>
          <v:shape id="_x0000_s1030" o:spid="_x0000_s1030" style="position:absolute;left:0pt;margin-left:0.2pt;margin-top:23.15pt;height:0.5pt;width:438pt;z-index:251664384;mso-width-relative:page;mso-height-relative:page;" filled="f" stroked="t" coordsize="8760,10" path="m0,4l8759,4e">
            <v:fill on="f" focussize="0,0"/>
            <v:stroke weight="0.48pt" color="#000000" miterlimit="10" joinstyle="bevel"/>
            <v:imagedata o:title=""/>
            <o:lock v:ext="edit"/>
          </v:shape>
        </w:pict>
      </w:r>
      <w:r>
        <w:rPr>
          <w:rFonts w:ascii="仿宋" w:hAnsi="仿宋" w:eastAsia="仿宋" w:cs="仿宋"/>
          <w:spacing w:val="-3"/>
          <w:sz w:val="27"/>
          <w:szCs w:val="27"/>
        </w:rPr>
        <w:t>湖北省地方金融管理局秘书处</w:t>
      </w:r>
      <w:r>
        <w:rPr>
          <w:rFonts w:ascii="仿宋" w:hAnsi="仿宋" w:eastAsia="仿宋" w:cs="仿宋"/>
          <w:spacing w:val="5"/>
          <w:sz w:val="27"/>
          <w:szCs w:val="27"/>
        </w:rPr>
        <w:t xml:space="preserve">               </w:t>
      </w:r>
      <w:r>
        <w:rPr>
          <w:rFonts w:ascii="Times New Roman" w:hAnsi="Times New Roman" w:eastAsia="Times New Roman" w:cs="Times New Roman"/>
          <w:spacing w:val="-3"/>
          <w:sz w:val="27"/>
          <w:szCs w:val="27"/>
        </w:rPr>
        <w:t xml:space="preserve">2026 </w:t>
      </w:r>
      <w:r>
        <w:rPr>
          <w:rFonts w:ascii="仿宋" w:hAnsi="仿宋" w:eastAsia="仿宋" w:cs="仿宋"/>
          <w:spacing w:val="-3"/>
          <w:sz w:val="27"/>
          <w:szCs w:val="27"/>
        </w:rPr>
        <w:t>年</w:t>
      </w:r>
      <w:r>
        <w:rPr>
          <w:rFonts w:ascii="仿宋" w:hAnsi="仿宋" w:eastAsia="仿宋" w:cs="仿宋"/>
          <w:spacing w:val="-62"/>
          <w:sz w:val="27"/>
          <w:szCs w:val="27"/>
        </w:rPr>
        <w:t xml:space="preserve"> </w:t>
      </w:r>
      <w:r>
        <w:rPr>
          <w:rFonts w:ascii="Times New Roman" w:hAnsi="Times New Roman" w:eastAsia="Times New Roman" w:cs="Times New Roman"/>
          <w:spacing w:val="-3"/>
          <w:sz w:val="27"/>
          <w:szCs w:val="27"/>
        </w:rPr>
        <w:t>6</w:t>
      </w:r>
      <w:r>
        <w:rPr>
          <w:rFonts w:ascii="Times New Roman" w:hAnsi="Times New Roman" w:eastAsia="Times New Roman" w:cs="Times New Roman"/>
          <w:spacing w:val="23"/>
          <w:w w:val="101"/>
          <w:sz w:val="27"/>
          <w:szCs w:val="27"/>
        </w:rPr>
        <w:t xml:space="preserve"> </w:t>
      </w:r>
      <w:r>
        <w:rPr>
          <w:rFonts w:ascii="仿宋" w:hAnsi="仿宋" w:eastAsia="仿宋" w:cs="仿宋"/>
          <w:spacing w:val="-3"/>
          <w:sz w:val="27"/>
          <w:szCs w:val="27"/>
        </w:rPr>
        <w:t>月</w:t>
      </w:r>
      <w:r>
        <w:rPr>
          <w:rFonts w:ascii="仿宋" w:hAnsi="仿宋" w:eastAsia="仿宋" w:cs="仿宋"/>
          <w:spacing w:val="-70"/>
          <w:sz w:val="27"/>
          <w:szCs w:val="27"/>
        </w:rPr>
        <w:t xml:space="preserve"> </w:t>
      </w:r>
      <w:r>
        <w:rPr>
          <w:rFonts w:ascii="Times New Roman" w:hAnsi="Times New Roman" w:eastAsia="Times New Roman" w:cs="Times New Roman"/>
          <w:spacing w:val="-3"/>
          <w:sz w:val="27"/>
          <w:szCs w:val="27"/>
        </w:rPr>
        <w:t xml:space="preserve">30  </w:t>
      </w:r>
      <w:r>
        <w:rPr>
          <w:rFonts w:ascii="仿宋" w:hAnsi="仿宋" w:eastAsia="仿宋" w:cs="仿宋"/>
          <w:spacing w:val="-3"/>
          <w:sz w:val="27"/>
          <w:szCs w:val="27"/>
        </w:rPr>
        <w:t>日印发</w:t>
      </w:r>
    </w:p>
    <w:sectPr>
      <w:footerReference r:id="rId40" w:type="default"/>
      <w:pgSz w:w="11906" w:h="16838"/>
      <w:pgMar w:top="400" w:right="1609" w:bottom="1598" w:left="1535" w:header="0" w:footer="1235"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宋体">
    <w:panose1 w:val="02010600040101010101"/>
    <w:charset w:val="86"/>
    <w:family w:val="auto"/>
    <w:pitch w:val="default"/>
    <w:sig w:usb0="00000287" w:usb1="080F0000" w:usb2="00000000" w:usb3="00000000" w:csb0="0004009F" w:csb1="DFD70000"/>
  </w:font>
  <w:font w:name="新宋体">
    <w:panose1 w:val="02010609030101010101"/>
    <w:charset w:val="86"/>
    <w:family w:val="auto"/>
    <w:pitch w:val="default"/>
    <w:sig w:usb0="00000203" w:usb1="288F0000" w:usb2="0000000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70B54B">
    <w:pPr>
      <w:pStyle w:val="3"/>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9322C1">
    <w:pPr>
      <w:pStyle w:val="3"/>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2B40C">
    <w:pPr>
      <w:spacing w:line="239" w:lineRule="auto"/>
      <w:ind w:left="200"/>
      <w:rPr>
        <w:rFonts w:ascii="新宋体" w:hAnsi="新宋体" w:eastAsia="新宋体" w:cs="新宋体"/>
        <w:sz w:val="27"/>
        <w:szCs w:val="27"/>
      </w:rPr>
    </w:pPr>
    <w:r>
      <w:rPr>
        <w:rFonts w:ascii="新宋体" w:hAnsi="新宋体" w:eastAsia="新宋体" w:cs="新宋体"/>
        <w:spacing w:val="-2"/>
        <w:sz w:val="27"/>
        <w:szCs w:val="27"/>
      </w:rPr>
      <w:t>—</w:t>
    </w:r>
    <w:r>
      <w:rPr>
        <w:rFonts w:ascii="新宋体" w:hAnsi="新宋体" w:eastAsia="新宋体" w:cs="新宋体"/>
        <w:spacing w:val="24"/>
        <w:sz w:val="27"/>
        <w:szCs w:val="27"/>
      </w:rPr>
      <w:t xml:space="preserve"> </w:t>
    </w:r>
    <w:r>
      <w:rPr>
        <w:rFonts w:ascii="新宋体" w:hAnsi="新宋体" w:eastAsia="新宋体" w:cs="新宋体"/>
        <w:spacing w:val="-2"/>
        <w:sz w:val="27"/>
        <w:szCs w:val="27"/>
      </w:rPr>
      <w:t>32</w:t>
    </w:r>
    <w:r>
      <w:rPr>
        <w:rFonts w:ascii="新宋体" w:hAnsi="新宋体" w:eastAsia="新宋体" w:cs="新宋体"/>
        <w:spacing w:val="14"/>
        <w:sz w:val="27"/>
        <w:szCs w:val="27"/>
      </w:rPr>
      <w:t xml:space="preserve"> </w:t>
    </w:r>
    <w:r>
      <w:rPr>
        <w:rFonts w:ascii="新宋体" w:hAnsi="新宋体" w:eastAsia="新宋体" w:cs="新宋体"/>
        <w:spacing w:val="-2"/>
        <w:sz w:val="27"/>
        <w:szCs w:val="27"/>
      </w:rPr>
      <w:t>—</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C8FAA">
    <w:pPr>
      <w:pStyle w:val="3"/>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4EA58">
    <w:pPr>
      <w:spacing w:line="239" w:lineRule="auto"/>
      <w:ind w:left="199"/>
      <w:rPr>
        <w:rFonts w:ascii="新宋体" w:hAnsi="新宋体" w:eastAsia="新宋体" w:cs="新宋体"/>
        <w:sz w:val="27"/>
        <w:szCs w:val="27"/>
      </w:rPr>
    </w:pPr>
    <w:r>
      <w:rPr>
        <w:rFonts w:ascii="新宋体" w:hAnsi="新宋体" w:eastAsia="新宋体" w:cs="新宋体"/>
        <w:spacing w:val="-2"/>
        <w:sz w:val="27"/>
        <w:szCs w:val="27"/>
      </w:rPr>
      <w:t>—</w:t>
    </w:r>
    <w:r>
      <w:rPr>
        <w:rFonts w:ascii="新宋体" w:hAnsi="新宋体" w:eastAsia="新宋体" w:cs="新宋体"/>
        <w:spacing w:val="24"/>
        <w:sz w:val="27"/>
        <w:szCs w:val="27"/>
      </w:rPr>
      <w:t xml:space="preserve"> </w:t>
    </w:r>
    <w:r>
      <w:rPr>
        <w:rFonts w:ascii="新宋体" w:hAnsi="新宋体" w:eastAsia="新宋体" w:cs="新宋体"/>
        <w:spacing w:val="-2"/>
        <w:sz w:val="27"/>
        <w:szCs w:val="27"/>
      </w:rPr>
      <w:t>34</w:t>
    </w:r>
    <w:r>
      <w:rPr>
        <w:rFonts w:ascii="新宋体" w:hAnsi="新宋体" w:eastAsia="新宋体" w:cs="新宋体"/>
        <w:spacing w:val="14"/>
        <w:sz w:val="27"/>
        <w:szCs w:val="27"/>
      </w:rPr>
      <w:t xml:space="preserve"> </w:t>
    </w:r>
    <w:r>
      <w:rPr>
        <w:rFonts w:ascii="新宋体" w:hAnsi="新宋体" w:eastAsia="新宋体" w:cs="新宋体"/>
        <w:spacing w:val="-2"/>
        <w:sz w:val="27"/>
        <w:szCs w:val="27"/>
      </w:rPr>
      <w:t>—</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DDFC0">
    <w:pPr>
      <w:pStyle w:val="3"/>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0EF7F">
    <w:pPr>
      <w:spacing w:line="239" w:lineRule="auto"/>
      <w:ind w:left="204"/>
      <w:rPr>
        <w:rFonts w:ascii="新宋体" w:hAnsi="新宋体" w:eastAsia="新宋体" w:cs="新宋体"/>
        <w:sz w:val="27"/>
        <w:szCs w:val="27"/>
      </w:rPr>
    </w:pPr>
    <w:r>
      <w:rPr>
        <w:rFonts w:ascii="新宋体" w:hAnsi="新宋体" w:eastAsia="新宋体" w:cs="新宋体"/>
        <w:spacing w:val="-2"/>
        <w:sz w:val="27"/>
        <w:szCs w:val="27"/>
      </w:rPr>
      <w:t>—</w:t>
    </w:r>
    <w:r>
      <w:rPr>
        <w:rFonts w:ascii="新宋体" w:hAnsi="新宋体" w:eastAsia="新宋体" w:cs="新宋体"/>
        <w:spacing w:val="24"/>
        <w:sz w:val="27"/>
        <w:szCs w:val="27"/>
      </w:rPr>
      <w:t xml:space="preserve"> </w:t>
    </w:r>
    <w:r>
      <w:rPr>
        <w:rFonts w:ascii="新宋体" w:hAnsi="新宋体" w:eastAsia="新宋体" w:cs="新宋体"/>
        <w:spacing w:val="-2"/>
        <w:sz w:val="27"/>
        <w:szCs w:val="27"/>
      </w:rPr>
      <w:t>36</w:t>
    </w:r>
    <w:r>
      <w:rPr>
        <w:rFonts w:ascii="新宋体" w:hAnsi="新宋体" w:eastAsia="新宋体" w:cs="新宋体"/>
        <w:spacing w:val="14"/>
        <w:sz w:val="27"/>
        <w:szCs w:val="27"/>
      </w:rPr>
      <w:t xml:space="preserve"> </w:t>
    </w:r>
    <w:r>
      <w:rPr>
        <w:rFonts w:ascii="新宋体" w:hAnsi="新宋体" w:eastAsia="新宋体" w:cs="新宋体"/>
        <w:spacing w:val="-2"/>
        <w:sz w:val="27"/>
        <w:szCs w:val="27"/>
      </w:rPr>
      <w:t>—</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D35E0">
    <w:pPr>
      <w:pStyle w:val="3"/>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A7405">
    <w:pPr>
      <w:spacing w:line="239" w:lineRule="auto"/>
      <w:ind w:left="9"/>
      <w:rPr>
        <w:rFonts w:ascii="新宋体" w:hAnsi="新宋体" w:eastAsia="新宋体" w:cs="新宋体"/>
        <w:sz w:val="27"/>
        <w:szCs w:val="27"/>
      </w:rPr>
    </w:pPr>
    <w:r>
      <w:rPr>
        <w:rFonts w:ascii="新宋体" w:hAnsi="新宋体" w:eastAsia="新宋体" w:cs="新宋体"/>
        <w:spacing w:val="-2"/>
        <w:sz w:val="27"/>
        <w:szCs w:val="27"/>
      </w:rPr>
      <w:t>—</w:t>
    </w:r>
    <w:r>
      <w:rPr>
        <w:rFonts w:ascii="新宋体" w:hAnsi="新宋体" w:eastAsia="新宋体" w:cs="新宋体"/>
        <w:spacing w:val="24"/>
        <w:sz w:val="27"/>
        <w:szCs w:val="27"/>
      </w:rPr>
      <w:t xml:space="preserve"> </w:t>
    </w:r>
    <w:r>
      <w:rPr>
        <w:rFonts w:ascii="新宋体" w:hAnsi="新宋体" w:eastAsia="新宋体" w:cs="新宋体"/>
        <w:spacing w:val="-2"/>
        <w:sz w:val="27"/>
        <w:szCs w:val="27"/>
      </w:rPr>
      <w:t>38</w:t>
    </w:r>
    <w:r>
      <w:rPr>
        <w:rFonts w:ascii="新宋体" w:hAnsi="新宋体" w:eastAsia="新宋体" w:cs="新宋体"/>
        <w:spacing w:val="14"/>
        <w:sz w:val="27"/>
        <w:szCs w:val="27"/>
      </w:rPr>
      <w:t xml:space="preserve"> </w:t>
    </w:r>
    <w:r>
      <w:rPr>
        <w:rFonts w:ascii="新宋体" w:hAnsi="新宋体" w:eastAsia="新宋体" w:cs="新宋体"/>
        <w:spacing w:val="-2"/>
        <w:sz w:val="27"/>
        <w:szCs w:val="27"/>
      </w:rPr>
      <w:t>—</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5538B8">
    <w:pPr>
      <w:pStyle w:val="3"/>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5B813">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D7EDF">
    <w:pPr>
      <w:pStyle w:val="3"/>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02B24">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C63CA">
    <w:pPr>
      <w:spacing w:before="1"/>
      <w:ind w:left="220"/>
      <w:rPr>
        <w:rFonts w:ascii="新宋体" w:hAnsi="新宋体" w:eastAsia="新宋体" w:cs="新宋体"/>
        <w:sz w:val="27"/>
        <w:szCs w:val="27"/>
      </w:rPr>
    </w:pPr>
    <w:r>
      <w:rPr>
        <w:rFonts w:ascii="新宋体" w:hAnsi="新宋体" w:eastAsia="新宋体" w:cs="新宋体"/>
        <w:spacing w:val="-1"/>
        <w:sz w:val="27"/>
        <w:szCs w:val="27"/>
      </w:rPr>
      <w:t>—</w:t>
    </w:r>
    <w:r>
      <w:rPr>
        <w:rFonts w:ascii="新宋体" w:hAnsi="新宋体" w:eastAsia="新宋体" w:cs="新宋体"/>
        <w:spacing w:val="20"/>
        <w:sz w:val="27"/>
        <w:szCs w:val="27"/>
      </w:rPr>
      <w:t xml:space="preserve"> </w:t>
    </w:r>
    <w:r>
      <w:rPr>
        <w:rFonts w:ascii="新宋体" w:hAnsi="新宋体" w:eastAsia="新宋体" w:cs="新宋体"/>
        <w:spacing w:val="-1"/>
        <w:sz w:val="27"/>
        <w:szCs w:val="27"/>
      </w:rPr>
      <w:t>24</w:t>
    </w:r>
    <w:r>
      <w:rPr>
        <w:rFonts w:ascii="新宋体" w:hAnsi="新宋体" w:eastAsia="新宋体" w:cs="新宋体"/>
        <w:spacing w:val="14"/>
        <w:sz w:val="27"/>
        <w:szCs w:val="27"/>
      </w:rPr>
      <w:t xml:space="preserve"> </w:t>
    </w:r>
    <w:r>
      <w:rPr>
        <w:rFonts w:ascii="新宋体" w:hAnsi="新宋体" w:eastAsia="新宋体" w:cs="新宋体"/>
        <w:spacing w:val="-1"/>
        <w:sz w:val="27"/>
        <w:szCs w:val="27"/>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F22B65">
    <w:pPr>
      <w:spacing w:line="239" w:lineRule="auto"/>
      <w:jc w:val="right"/>
      <w:rPr>
        <w:rFonts w:ascii="新宋体" w:hAnsi="新宋体" w:eastAsia="新宋体" w:cs="新宋体"/>
        <w:sz w:val="27"/>
        <w:szCs w:val="27"/>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261003">
    <w:pPr>
      <w:spacing w:line="239" w:lineRule="auto"/>
      <w:ind w:left="390"/>
      <w:rPr>
        <w:rFonts w:ascii="新宋体" w:hAnsi="新宋体" w:eastAsia="新宋体" w:cs="新宋体"/>
        <w:sz w:val="27"/>
        <w:szCs w:val="27"/>
      </w:rPr>
    </w:pPr>
    <w:r>
      <w:rPr>
        <w:rFonts w:ascii="新宋体" w:hAnsi="新宋体" w:eastAsia="新宋体" w:cs="新宋体"/>
        <w:spacing w:val="-1"/>
        <w:sz w:val="27"/>
        <w:szCs w:val="27"/>
      </w:rPr>
      <w:t>—</w:t>
    </w:r>
    <w:r>
      <w:rPr>
        <w:rFonts w:ascii="新宋体" w:hAnsi="新宋体" w:eastAsia="新宋体" w:cs="新宋体"/>
        <w:spacing w:val="20"/>
        <w:sz w:val="27"/>
        <w:szCs w:val="27"/>
      </w:rPr>
      <w:t xml:space="preserve"> </w:t>
    </w:r>
    <w:r>
      <w:rPr>
        <w:rFonts w:ascii="新宋体" w:hAnsi="新宋体" w:eastAsia="新宋体" w:cs="新宋体"/>
        <w:spacing w:val="-1"/>
        <w:sz w:val="27"/>
        <w:szCs w:val="27"/>
      </w:rPr>
      <w:t>26</w:t>
    </w:r>
    <w:r>
      <w:rPr>
        <w:rFonts w:ascii="新宋体" w:hAnsi="新宋体" w:eastAsia="新宋体" w:cs="新宋体"/>
        <w:spacing w:val="14"/>
        <w:sz w:val="27"/>
        <w:szCs w:val="27"/>
      </w:rPr>
      <w:t xml:space="preserve"> </w:t>
    </w:r>
    <w:r>
      <w:rPr>
        <w:rFonts w:ascii="新宋体" w:hAnsi="新宋体" w:eastAsia="新宋体" w:cs="新宋体"/>
        <w:spacing w:val="-1"/>
        <w:sz w:val="27"/>
        <w:szCs w:val="27"/>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ED5BF">
    <w:pPr>
      <w:pStyle w:val="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BA987C">
    <w:pPr>
      <w:spacing w:line="239" w:lineRule="auto"/>
      <w:ind w:left="332"/>
      <w:rPr>
        <w:rFonts w:ascii="新宋体" w:hAnsi="新宋体" w:eastAsia="新宋体" w:cs="新宋体"/>
        <w:sz w:val="27"/>
        <w:szCs w:val="27"/>
      </w:rPr>
    </w:pPr>
    <w:r>
      <w:rPr>
        <w:rFonts w:ascii="新宋体" w:hAnsi="新宋体" w:eastAsia="新宋体" w:cs="新宋体"/>
        <w:spacing w:val="-1"/>
        <w:sz w:val="27"/>
        <w:szCs w:val="27"/>
      </w:rPr>
      <w:t>—</w:t>
    </w:r>
    <w:r>
      <w:rPr>
        <w:rFonts w:ascii="新宋体" w:hAnsi="新宋体" w:eastAsia="新宋体" w:cs="新宋体"/>
        <w:spacing w:val="20"/>
        <w:sz w:val="27"/>
        <w:szCs w:val="27"/>
      </w:rPr>
      <w:t xml:space="preserve"> </w:t>
    </w:r>
    <w:r>
      <w:rPr>
        <w:rFonts w:ascii="新宋体" w:hAnsi="新宋体" w:eastAsia="新宋体" w:cs="新宋体"/>
        <w:spacing w:val="-1"/>
        <w:sz w:val="27"/>
        <w:szCs w:val="27"/>
      </w:rPr>
      <w:t>28</w:t>
    </w:r>
    <w:r>
      <w:rPr>
        <w:rFonts w:ascii="新宋体" w:hAnsi="新宋体" w:eastAsia="新宋体" w:cs="新宋体"/>
        <w:spacing w:val="14"/>
        <w:sz w:val="27"/>
        <w:szCs w:val="27"/>
      </w:rPr>
      <w:t xml:space="preserve"> </w:t>
    </w:r>
    <w:r>
      <w:rPr>
        <w:rFonts w:ascii="新宋体" w:hAnsi="新宋体" w:eastAsia="新宋体" w:cs="新宋体"/>
        <w:spacing w:val="-1"/>
        <w:sz w:val="27"/>
        <w:szCs w:val="27"/>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FA30F">
    <w:pPr>
      <w:pStyle w:val="3"/>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87BC2">
    <w:pPr>
      <w:spacing w:line="239" w:lineRule="auto"/>
      <w:ind w:left="20"/>
      <w:rPr>
        <w:rFonts w:ascii="新宋体" w:hAnsi="新宋体" w:eastAsia="新宋体" w:cs="新宋体"/>
        <w:sz w:val="27"/>
        <w:szCs w:val="27"/>
      </w:rPr>
    </w:pPr>
    <w:r>
      <w:rPr>
        <w:rFonts w:ascii="新宋体" w:hAnsi="新宋体" w:eastAsia="新宋体" w:cs="新宋体"/>
        <w:spacing w:val="-2"/>
        <w:sz w:val="27"/>
        <w:szCs w:val="27"/>
      </w:rPr>
      <w:t>—</w:t>
    </w:r>
    <w:r>
      <w:rPr>
        <w:rFonts w:ascii="新宋体" w:hAnsi="新宋体" w:eastAsia="新宋体" w:cs="新宋体"/>
        <w:spacing w:val="24"/>
        <w:sz w:val="27"/>
        <w:szCs w:val="27"/>
      </w:rPr>
      <w:t xml:space="preserve"> </w:t>
    </w:r>
    <w:r>
      <w:rPr>
        <w:rFonts w:ascii="新宋体" w:hAnsi="新宋体" w:eastAsia="新宋体" w:cs="新宋体"/>
        <w:spacing w:val="-2"/>
        <w:sz w:val="27"/>
        <w:szCs w:val="27"/>
      </w:rPr>
      <w:t>30</w:t>
    </w:r>
    <w:r>
      <w:rPr>
        <w:rFonts w:ascii="新宋体" w:hAnsi="新宋体" w:eastAsia="新宋体" w:cs="新宋体"/>
        <w:spacing w:val="14"/>
        <w:sz w:val="27"/>
        <w:szCs w:val="27"/>
      </w:rPr>
      <w:t xml:space="preserve"> </w:t>
    </w:r>
    <w:r>
      <w:rPr>
        <w:rFonts w:ascii="新宋体" w:hAnsi="新宋体" w:eastAsia="新宋体" w:cs="新宋体"/>
        <w:spacing w:val="-2"/>
        <w:sz w:val="27"/>
        <w:szCs w:val="27"/>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661C3">
    <w:pPr>
      <w:pStyle w:val="2"/>
      <w:spacing w:line="14" w:lineRule="auto"/>
      <w:rPr>
        <w:sz w:val="2"/>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414A8"/>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661C3">
    <w:pPr>
      <w:pStyle w:val="2"/>
      <w:spacing w:line="14" w:lineRule="auto"/>
      <w:rPr>
        <w:sz w:val="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F24CE"/>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661C3">
    <w:pPr>
      <w:pStyle w:val="2"/>
      <w:spacing w:line="14" w:lineRule="auto"/>
      <w:rPr>
        <w:sz w:val="2"/>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02F53"/>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661C3">
    <w:pPr>
      <w:pStyle w:val="2"/>
      <w:spacing w:line="14" w:lineRule="auto"/>
      <w:rPr>
        <w:sz w:val="2"/>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661C3">
    <w:pPr>
      <w:pStyle w:val="2"/>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BD4E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661C3">
    <w:pPr>
      <w:pStyle w:val="2"/>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08999"/>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661C3">
    <w:pPr>
      <w:pStyle w:val="2"/>
      <w:spacing w:line="14" w:lineRule="auto"/>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C8CAD"/>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85857"/>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661C3">
    <w:pPr>
      <w:pStyle w:val="2"/>
      <w:spacing w:line="14" w:lineRule="auto"/>
      <w:rPr>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29B0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4645016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uiPriority w:val="0"/>
    <w:pPr>
      <w:tabs>
        <w:tab w:val="center" w:pos="4153"/>
        <w:tab w:val="right" w:pos="8306"/>
      </w:tabs>
      <w:snapToGrid w:val="0"/>
      <w:jc w:val="left"/>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6" Type="http://schemas.openxmlformats.org/officeDocument/2006/relationships/fontTable" Target="fontTable.xml"/><Relationship Id="rId45" Type="http://schemas.openxmlformats.org/officeDocument/2006/relationships/customXml" Target="../customXml/item1.xml"/><Relationship Id="rId44" Type="http://schemas.openxmlformats.org/officeDocument/2006/relationships/image" Target="media/image3.png"/><Relationship Id="rId43" Type="http://schemas.openxmlformats.org/officeDocument/2006/relationships/image" Target="media/image2.png"/><Relationship Id="rId42" Type="http://schemas.openxmlformats.org/officeDocument/2006/relationships/image" Target="media/image1.jpeg"/><Relationship Id="rId41" Type="http://schemas.openxmlformats.org/officeDocument/2006/relationships/theme" Target="theme/theme1.xml"/><Relationship Id="rId40" Type="http://schemas.openxmlformats.org/officeDocument/2006/relationships/footer" Target="footer20.xml"/><Relationship Id="rId4" Type="http://schemas.openxmlformats.org/officeDocument/2006/relationships/endnotes" Target="endnotes.xml"/><Relationship Id="rId39" Type="http://schemas.openxmlformats.org/officeDocument/2006/relationships/footer" Target="footer19.xml"/><Relationship Id="rId38" Type="http://schemas.openxmlformats.org/officeDocument/2006/relationships/header" Target="header16.xml"/><Relationship Id="rId37" Type="http://schemas.openxmlformats.org/officeDocument/2006/relationships/footer" Target="footer18.xml"/><Relationship Id="rId36" Type="http://schemas.openxmlformats.org/officeDocument/2006/relationships/footer" Target="footer17.xml"/><Relationship Id="rId35" Type="http://schemas.openxmlformats.org/officeDocument/2006/relationships/footer" Target="footer16.xml"/><Relationship Id="rId34" Type="http://schemas.openxmlformats.org/officeDocument/2006/relationships/header" Target="header15.xml"/><Relationship Id="rId33" Type="http://schemas.openxmlformats.org/officeDocument/2006/relationships/footer" Target="footer15.xml"/><Relationship Id="rId32" Type="http://schemas.openxmlformats.org/officeDocument/2006/relationships/header" Target="header14.xml"/><Relationship Id="rId31" Type="http://schemas.openxmlformats.org/officeDocument/2006/relationships/footer" Target="footer14.xml"/><Relationship Id="rId30" Type="http://schemas.openxmlformats.org/officeDocument/2006/relationships/header" Target="header13.xml"/><Relationship Id="rId3" Type="http://schemas.openxmlformats.org/officeDocument/2006/relationships/footnotes" Target="footnotes.xml"/><Relationship Id="rId29" Type="http://schemas.openxmlformats.org/officeDocument/2006/relationships/footer" Target="footer13.xml"/><Relationship Id="rId28" Type="http://schemas.openxmlformats.org/officeDocument/2006/relationships/header" Target="header12.xml"/><Relationship Id="rId27" Type="http://schemas.openxmlformats.org/officeDocument/2006/relationships/footer" Target="footer12.xml"/><Relationship Id="rId26" Type="http://schemas.openxmlformats.org/officeDocument/2006/relationships/header" Target="header11.xml"/><Relationship Id="rId25" Type="http://schemas.openxmlformats.org/officeDocument/2006/relationships/footer" Target="footer11.xml"/><Relationship Id="rId24" Type="http://schemas.openxmlformats.org/officeDocument/2006/relationships/header" Target="header10.xml"/><Relationship Id="rId23" Type="http://schemas.openxmlformats.org/officeDocument/2006/relationships/footer" Target="footer10.xml"/><Relationship Id="rId22" Type="http://schemas.openxmlformats.org/officeDocument/2006/relationships/header" Target="header9.xml"/><Relationship Id="rId21" Type="http://schemas.openxmlformats.org/officeDocument/2006/relationships/footer" Target="footer9.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7.xml"/><Relationship Id="rId17" Type="http://schemas.openxmlformats.org/officeDocument/2006/relationships/footer" Target="footer7.xml"/><Relationship Id="rId16" Type="http://schemas.openxmlformats.org/officeDocument/2006/relationships/header" Target="header6.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7"/>
    <customShpInfo spid="_x0000_s1028"/>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40</Pages>
  <Words>11670</Words>
  <Characters>11717</Characters>
  <TotalTime>18</TotalTime>
  <ScaleCrop>false</ScaleCrop>
  <LinksUpToDate>false</LinksUpToDate>
  <CharactersWithSpaces>13177</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2026-07-07T17:35:00Z</dcterms:created>
  <dc:creator>系统管理员</dc:creator>
  <cp:lastModifiedBy>临渊羡鱼</cp:lastModifiedBy>
  <dcterms:modified xsi:type="dcterms:W3CDTF">2026-07-08T01:06:26Z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2026-07-07T17:36:14Z</vt:filetime>
  </property>
  <property fmtid="{D5CDD505-2E9C-101B-9397-08002B2CF9AE}" pid="4" name="KSOTemplateDocerSaveRecord">
    <vt:lpwstr>eyJoZGlkIjoiZWU3ZTgyMWYzMWM1ZGJmZmE3ZmU4NTE3MmQxNzkxZmYiLCJ1c2VySWQiOiI1NDM2NTc4NjIifQ==</vt:lpwstr>
  </property>
  <property fmtid="{D5CDD505-2E9C-101B-9397-08002B2CF9AE}" pid="5" name="KSOProductBuildVer">
    <vt:lpwstr>2052-12.1.0.26895</vt:lpwstr>
  </property>
  <property fmtid="{D5CDD505-2E9C-101B-9397-08002B2CF9AE}" pid="6" name="ICV">
    <vt:lpwstr>74D0960EAB5B4F588C0B1F73140500B5_12</vt:lpwstr>
  </property>
</Properties>
</file>