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C62A" w14:textId="77777777" w:rsidR="00FE78D5" w:rsidRDefault="00FE78D5" w:rsidP="00FE78D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附件10</w:t>
      </w:r>
    </w:p>
    <w:p w14:paraId="5E863663" w14:textId="77777777" w:rsidR="00FE78D5" w:rsidRDefault="00FE78D5" w:rsidP="00FE78D5">
      <w:pPr>
        <w:jc w:val="center"/>
        <w:rPr>
          <w:rFonts w:ascii="Times New Roman" w:eastAsia="方正小标宋简体" w:hAnsi="Times New Roman"/>
          <w:sz w:val="36"/>
          <w:szCs w:val="44"/>
        </w:rPr>
      </w:pPr>
    </w:p>
    <w:p w14:paraId="5DE15AFD" w14:textId="77777777" w:rsidR="00FE78D5" w:rsidRDefault="00FE78D5" w:rsidP="00FE78D5">
      <w:pPr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/>
          <w:sz w:val="36"/>
          <w:szCs w:val="44"/>
        </w:rPr>
        <w:t>关于</w:t>
      </w:r>
      <w:r>
        <w:rPr>
          <w:rFonts w:eastAsia="方正小标宋简体" w:hint="eastAsia"/>
          <w:sz w:val="36"/>
          <w:szCs w:val="44"/>
        </w:rPr>
        <w:t>设立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××</w:t>
      </w:r>
      <w:r>
        <w:rPr>
          <w:rFonts w:ascii="Times New Roman" w:eastAsia="方正小标宋简体" w:hAnsi="Times New Roman" w:hint="eastAsia"/>
          <w:sz w:val="36"/>
          <w:szCs w:val="36"/>
          <w:lang w:bidi="ar"/>
        </w:rPr>
        <w:t>小</w:t>
      </w:r>
      <w:r>
        <w:rPr>
          <w:rFonts w:eastAsia="方正小标宋简体" w:hint="eastAsia"/>
          <w:sz w:val="36"/>
          <w:szCs w:val="36"/>
          <w:lang w:bidi="ar"/>
        </w:rPr>
        <w:t>额贷款公司</w:t>
      </w:r>
      <w:r>
        <w:rPr>
          <w:rFonts w:ascii="Times New Roman" w:eastAsia="方正小标宋简体" w:hAnsi="Times New Roman"/>
          <w:sz w:val="36"/>
          <w:szCs w:val="44"/>
        </w:rPr>
        <w:t>可行性评估报告</w:t>
      </w:r>
    </w:p>
    <w:p w14:paraId="296C92C0" w14:textId="77777777" w:rsidR="00FE78D5" w:rsidRDefault="00FE78D5" w:rsidP="00FE78D5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(市级地方金融监督管理部门参考提纲)</w:t>
      </w:r>
    </w:p>
    <w:p w14:paraId="4546865F" w14:textId="77777777" w:rsidR="00FE78D5" w:rsidRDefault="00FE78D5" w:rsidP="00FE78D5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拟设</w:t>
      </w:r>
      <w:r>
        <w:rPr>
          <w:rFonts w:eastAsia="黑体" w:hint="eastAsia"/>
          <w:sz w:val="32"/>
          <w:szCs w:val="32"/>
        </w:rPr>
        <w:t>立的小额贷款公司</w:t>
      </w:r>
      <w:r>
        <w:rPr>
          <w:rFonts w:ascii="Times New Roman" w:eastAsia="黑体" w:hAnsi="Times New Roman"/>
          <w:sz w:val="32"/>
          <w:szCs w:val="32"/>
        </w:rPr>
        <w:t>基本情况</w:t>
      </w:r>
    </w:p>
    <w:p w14:paraId="3D9DD450" w14:textId="77777777" w:rsidR="00FE78D5" w:rsidRDefault="00FE78D5" w:rsidP="00FE78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包括但不限于公司名称、公司性质、住所地及办公地、注册资本、股权结构、法定代表人、经营</w:t>
      </w:r>
      <w:r>
        <w:rPr>
          <w:rFonts w:ascii="Times New Roman" w:eastAsia="仿宋_GB2312" w:hAnsi="Times New Roman" w:hint="eastAsia"/>
          <w:sz w:val="32"/>
          <w:szCs w:val="32"/>
        </w:rPr>
        <w:t>区域</w:t>
      </w:r>
      <w:r>
        <w:rPr>
          <w:rFonts w:ascii="Times New Roman" w:eastAsia="仿宋_GB2312" w:hAnsi="Times New Roman"/>
          <w:sz w:val="32"/>
          <w:szCs w:val="32"/>
        </w:rPr>
        <w:t>、组织形式等内容。</w:t>
      </w:r>
    </w:p>
    <w:p w14:paraId="6AE6C6D2" w14:textId="77777777" w:rsidR="00FE78D5" w:rsidRDefault="00FE78D5" w:rsidP="00FE78D5">
      <w:pPr>
        <w:spacing w:line="560" w:lineRule="exact"/>
        <w:ind w:firstLineChars="200" w:firstLine="640"/>
      </w:pPr>
      <w:r>
        <w:rPr>
          <w:rFonts w:ascii="Times New Roman" w:eastAsia="黑体" w:hAnsi="Times New Roman" w:hint="eastAsia"/>
          <w:sz w:val="32"/>
          <w:szCs w:val="32"/>
        </w:rPr>
        <w:t>二、公司资金来源情况</w:t>
      </w:r>
    </w:p>
    <w:p w14:paraId="32664440" w14:textId="77777777" w:rsidR="00FE78D5" w:rsidRDefault="00FE78D5" w:rsidP="00FE78D5">
      <w:pPr>
        <w:spacing w:line="560" w:lineRule="exact"/>
        <w:ind w:firstLineChars="200" w:firstLine="640"/>
      </w:pPr>
      <w:r>
        <w:rPr>
          <w:rFonts w:ascii="Times New Roman" w:eastAsia="仿宋_GB2312" w:hAnsi="Times New Roman"/>
          <w:sz w:val="32"/>
          <w:szCs w:val="32"/>
          <w:lang w:bidi="ar"/>
        </w:rPr>
        <w:t>经核查，</w:t>
      </w:r>
      <w:r>
        <w:rPr>
          <w:rFonts w:ascii="Times New Roman" w:eastAsia="仿宋_GB2312" w:hAnsi="Times New Roman"/>
          <w:sz w:val="32"/>
          <w:szCs w:val="32"/>
          <w:lang w:bidi="ar"/>
        </w:rPr>
        <w:t>××</w:t>
      </w:r>
      <w:r>
        <w:rPr>
          <w:rFonts w:eastAsia="仿宋_GB2312" w:hint="eastAsia"/>
          <w:sz w:val="32"/>
          <w:szCs w:val="32"/>
          <w:lang w:bidi="ar"/>
        </w:rPr>
        <w:t>小额贷款</w:t>
      </w:r>
      <w:r>
        <w:rPr>
          <w:rFonts w:ascii="Times New Roman" w:eastAsia="仿宋_GB2312" w:hAnsi="Times New Roman"/>
          <w:sz w:val="32"/>
          <w:szCs w:val="32"/>
          <w:lang w:bidi="ar"/>
        </w:rPr>
        <w:t>公司实缴注册资本均属股东自有资金</w:t>
      </w:r>
      <w:r>
        <w:rPr>
          <w:rFonts w:ascii="Times New Roman" w:eastAsia="仿宋_GB2312" w:hAnsi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/>
          <w:sz w:val="32"/>
          <w:szCs w:val="32"/>
          <w:lang w:bidi="ar"/>
        </w:rPr>
        <w:t>不存在以借贷资金入股和他人委托资金入股的情况。</w:t>
      </w:r>
    </w:p>
    <w:p w14:paraId="18551CB3" w14:textId="77777777" w:rsidR="00FE78D5" w:rsidRDefault="00FE78D5" w:rsidP="00FE78D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、股东情况评估</w:t>
      </w:r>
    </w:p>
    <w:p w14:paraId="143AC384" w14:textId="77777777" w:rsidR="00FE78D5" w:rsidRDefault="00FE78D5" w:rsidP="00FE78D5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（一）股东综合实力评估</w:t>
      </w:r>
    </w:p>
    <w:p w14:paraId="2D6B532E" w14:textId="77777777" w:rsidR="00FE78D5" w:rsidRDefault="00FE78D5" w:rsidP="00FE78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根据股东财务报告、资信评估报告，以及国家企业信用信息公示系统、法院</w:t>
      </w:r>
      <w:proofErr w:type="gramStart"/>
      <w:r>
        <w:rPr>
          <w:rFonts w:ascii="Times New Roman" w:eastAsia="仿宋_GB2312" w:hAnsi="Times New Roman"/>
          <w:sz w:val="32"/>
          <w:szCs w:val="32"/>
        </w:rPr>
        <w:t>执行网</w:t>
      </w:r>
      <w:proofErr w:type="gramEnd"/>
      <w:r>
        <w:rPr>
          <w:rFonts w:ascii="Times New Roman" w:eastAsia="仿宋_GB2312" w:hAnsi="Times New Roman"/>
          <w:sz w:val="32"/>
          <w:szCs w:val="32"/>
        </w:rPr>
        <w:t>等信息，从资金</w:t>
      </w:r>
      <w:r>
        <w:rPr>
          <w:rFonts w:ascii="Times New Roman" w:eastAsia="仿宋_GB2312" w:hAnsi="Times New Roman" w:hint="eastAsia"/>
          <w:sz w:val="32"/>
          <w:szCs w:val="32"/>
        </w:rPr>
        <w:t>（出资能力、是否存在较大债务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未偿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还、是否失信被执行等）</w:t>
      </w:r>
      <w:r>
        <w:rPr>
          <w:rFonts w:ascii="Times New Roman" w:eastAsia="仿宋_GB2312" w:hAnsi="Times New Roman"/>
          <w:sz w:val="32"/>
          <w:szCs w:val="32"/>
        </w:rPr>
        <w:t>、资历（背景</w:t>
      </w:r>
      <w:r>
        <w:rPr>
          <w:rFonts w:ascii="Times New Roman" w:eastAsia="仿宋_GB2312" w:hAnsi="Times New Roman" w:hint="eastAsia"/>
          <w:sz w:val="32"/>
          <w:szCs w:val="32"/>
        </w:rPr>
        <w:t>、主要从事业务、是否违法违规记录、是否被其他部门联合惩戒等</w:t>
      </w:r>
      <w:r>
        <w:rPr>
          <w:rFonts w:ascii="Times New Roman" w:eastAsia="仿宋_GB2312" w:hAnsi="Times New Roman"/>
          <w:sz w:val="32"/>
          <w:szCs w:val="32"/>
        </w:rPr>
        <w:t>）、资源</w:t>
      </w:r>
      <w:r>
        <w:rPr>
          <w:rFonts w:ascii="Times New Roman" w:eastAsia="仿宋_GB2312" w:hAnsi="Times New Roman" w:hint="eastAsia"/>
          <w:sz w:val="32"/>
          <w:szCs w:val="32"/>
        </w:rPr>
        <w:t>（对小额贷款公司开展经营活动可提供的支持）等</w:t>
      </w:r>
      <w:r>
        <w:rPr>
          <w:rFonts w:ascii="Times New Roman" w:eastAsia="仿宋_GB2312" w:hAnsi="Times New Roman"/>
          <w:sz w:val="32"/>
          <w:szCs w:val="32"/>
        </w:rPr>
        <w:t>方面对股东的综合实力进行分析评估。</w:t>
      </w:r>
    </w:p>
    <w:p w14:paraId="0962D658" w14:textId="77777777" w:rsidR="00FE78D5" w:rsidRDefault="00FE78D5" w:rsidP="00FE78D5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（二）企业内部治理评估</w:t>
      </w:r>
    </w:p>
    <w:p w14:paraId="2FC59E26" w14:textId="77777777" w:rsidR="00FE78D5" w:rsidRDefault="00FE78D5" w:rsidP="00FE78D5">
      <w:pPr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内部管理制度情况、风险制度及处置预案、拟任高管情况、人才储备情况、企业治理结构</w:t>
      </w:r>
      <w:r>
        <w:rPr>
          <w:rFonts w:ascii="楷体_GB2312" w:eastAsia="楷体_GB2312" w:hAnsi="楷体_GB2312" w:cs="楷体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业务开展规则等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14:paraId="4B50E9C7" w14:textId="77777777" w:rsidR="00FE78D5" w:rsidRDefault="00FE78D5" w:rsidP="00FE78D5">
      <w:pPr>
        <w:numPr>
          <w:ilvl w:val="0"/>
          <w:numId w:val="2"/>
        </w:num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股东关联情况评估</w:t>
      </w:r>
    </w:p>
    <w:p w14:paraId="7A254630" w14:textId="77777777" w:rsidR="00FE78D5" w:rsidRDefault="00FE78D5" w:rsidP="00FE78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股东之间关联情况、法人股东投资其他地方金融组织情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况、自然人股东在其他地方金融组织任职情况等。</w:t>
      </w:r>
    </w:p>
    <w:p w14:paraId="0302A9E9" w14:textId="77777777" w:rsidR="00FE78D5" w:rsidRDefault="00FE78D5" w:rsidP="00FE78D5">
      <w:pPr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、新设公司展业情况评估</w:t>
      </w:r>
    </w:p>
    <w:p w14:paraId="183CF689" w14:textId="77777777" w:rsidR="00FE78D5" w:rsidRDefault="00FE78D5" w:rsidP="00FE78D5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新设公司业务经营思路和规划、拟开展业务领域及潜在客户情况、市场资源情况。</w:t>
      </w:r>
    </w:p>
    <w:p w14:paraId="75CAA3A9" w14:textId="77777777" w:rsidR="00FE78D5" w:rsidRDefault="00FE78D5" w:rsidP="00FE78D5">
      <w:pPr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/>
          <w:sz w:val="32"/>
          <w:szCs w:val="32"/>
        </w:rPr>
        <w:t>、行业发展情况、风险情况及属地监管能力</w:t>
      </w:r>
    </w:p>
    <w:p w14:paraId="79F57C95" w14:textId="77777777" w:rsidR="00FE78D5" w:rsidRDefault="00FE78D5" w:rsidP="00FE78D5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注册地</w:t>
      </w:r>
      <w:r>
        <w:rPr>
          <w:rFonts w:eastAsia="仿宋_GB2312" w:hint="eastAsia"/>
          <w:sz w:val="32"/>
          <w:szCs w:val="32"/>
        </w:rPr>
        <w:t>小额贷款行业</w:t>
      </w:r>
      <w:r>
        <w:rPr>
          <w:rFonts w:ascii="Times New Roman" w:eastAsia="仿宋_GB2312" w:hAnsi="Times New Roman"/>
          <w:sz w:val="32"/>
          <w:szCs w:val="32"/>
        </w:rPr>
        <w:t>发展情况、行业风险分析、属地监管能力建设情况。</w:t>
      </w:r>
    </w:p>
    <w:p w14:paraId="59B95970" w14:textId="77777777" w:rsidR="00FE78D5" w:rsidRDefault="00FE78D5" w:rsidP="00FE78D5">
      <w:pPr>
        <w:pStyle w:val="1"/>
        <w:rPr>
          <w:rFonts w:hint="default"/>
        </w:rPr>
      </w:pPr>
    </w:p>
    <w:p w14:paraId="36A8FA86" w14:textId="77777777" w:rsidR="00FE78D5" w:rsidRDefault="00FE78D5" w:rsidP="00FE78D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B9FC28C" w14:textId="77777777" w:rsidR="00FE78D5" w:rsidRDefault="00FE78D5" w:rsidP="00FE78D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AF71C80" w14:textId="77777777" w:rsidR="00FE78D5" w:rsidRDefault="00FE78D5" w:rsidP="00FE78D5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70A220E" w14:textId="77777777" w:rsidR="00FC1951" w:rsidRPr="00FE78D5" w:rsidRDefault="004051BD" w:rsidP="00FE78D5"/>
    <w:sectPr w:rsidR="00FC1951" w:rsidRPr="00FE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1F5E" w14:textId="77777777" w:rsidR="004051BD" w:rsidRDefault="004051BD" w:rsidP="005E2792">
      <w:r>
        <w:separator/>
      </w:r>
    </w:p>
  </w:endnote>
  <w:endnote w:type="continuationSeparator" w:id="0">
    <w:p w14:paraId="55308946" w14:textId="77777777" w:rsidR="004051BD" w:rsidRDefault="004051BD" w:rsidP="005E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F4CD" w14:textId="77777777" w:rsidR="004051BD" w:rsidRDefault="004051BD" w:rsidP="005E2792">
      <w:r>
        <w:separator/>
      </w:r>
    </w:p>
  </w:footnote>
  <w:footnote w:type="continuationSeparator" w:id="0">
    <w:p w14:paraId="23EB88AC" w14:textId="77777777" w:rsidR="004051BD" w:rsidRDefault="004051BD" w:rsidP="005E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81D73"/>
    <w:multiLevelType w:val="singleLevel"/>
    <w:tmpl w:val="CC381D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99AACA"/>
    <w:multiLevelType w:val="singleLevel"/>
    <w:tmpl w:val="5F99AACA"/>
    <w:lvl w:ilvl="0">
      <w:start w:val="3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E"/>
    <w:rsid w:val="0004108A"/>
    <w:rsid w:val="004051BD"/>
    <w:rsid w:val="005E2792"/>
    <w:rsid w:val="00601F84"/>
    <w:rsid w:val="00687818"/>
    <w:rsid w:val="00691915"/>
    <w:rsid w:val="006B4463"/>
    <w:rsid w:val="00B96B6E"/>
    <w:rsid w:val="00C66172"/>
    <w:rsid w:val="00D13A07"/>
    <w:rsid w:val="00F0288A"/>
    <w:rsid w:val="00F83F53"/>
    <w:rsid w:val="00FA45BB"/>
    <w:rsid w:val="00FE1F6E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EC8A"/>
  <w15:chartTrackingRefBased/>
  <w15:docId w15:val="{5357DC57-0581-4110-9169-2DA4C7B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6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FE78D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4463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E78D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5E2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79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7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2021-10-13T01:38:00Z</dcterms:created>
  <dcterms:modified xsi:type="dcterms:W3CDTF">2021-10-13T01:38:00Z</dcterms:modified>
</cp:coreProperties>
</file>